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67"/>
          <w:tab w:val="left" w:pos="1276"/>
        </w:tabs>
        <w:spacing w:before="40" w:after="40"/>
        <w:ind w:left="851" w:right="-143" w:firstLine="142"/>
        <w:jc w:val="both"/>
        <w:rPr>
          <w:color w:val="000000"/>
          <w:sz w:val="27"/>
          <w:szCs w:val="27"/>
        </w:rPr>
      </w:pPr>
      <w:bookmarkStart w:id="0" w:name="_GoBack"/>
      <w:r>
        <w:rPr>
          <w:rStyle w:val="a4"/>
          <w:color w:val="000080"/>
          <w:sz w:val="27"/>
          <w:szCs w:val="27"/>
        </w:rPr>
        <w:t>Практические рекомендации по снижению агрессии </w:t>
      </w:r>
    </w:p>
    <w:bookmarkEnd w:id="0"/>
    <w:p>
      <w:pPr>
        <w:tabs>
          <w:tab w:val="left" w:pos="567"/>
          <w:tab w:val="left" w:pos="1276"/>
        </w:tabs>
        <w:spacing w:before="40" w:after="40"/>
        <w:ind w:left="851" w:right="-143" w:firstLine="142"/>
        <w:jc w:val="both"/>
        <w:rPr>
          <w:color w:val="000000"/>
          <w:sz w:val="27"/>
          <w:szCs w:val="27"/>
        </w:rPr>
      </w:pPr>
      <w:r>
        <w:rPr>
          <w:rStyle w:val="a4"/>
          <w:color w:val="000080"/>
          <w:sz w:val="27"/>
          <w:szCs w:val="27"/>
        </w:rPr>
        <w:t>  </w:t>
      </w:r>
    </w:p>
    <w:p>
      <w:pPr>
        <w:pStyle w:val="a3"/>
        <w:tabs>
          <w:tab w:val="left" w:pos="567"/>
          <w:tab w:val="left" w:pos="1276"/>
        </w:tabs>
        <w:ind w:left="851" w:right="-143" w:firstLine="142"/>
        <w:jc w:val="both"/>
        <w:rPr>
          <w:color w:val="000000"/>
          <w:sz w:val="27"/>
          <w:szCs w:val="27"/>
        </w:rPr>
      </w:pPr>
      <w:r>
        <w:rPr>
          <w:color w:val="000080"/>
          <w:sz w:val="27"/>
          <w:szCs w:val="27"/>
        </w:rPr>
        <w:t>1. Спокойное отношение в случае незначительной агрессии.</w:t>
      </w:r>
    </w:p>
    <w:p>
      <w:pPr>
        <w:pStyle w:val="a3"/>
        <w:tabs>
          <w:tab w:val="left" w:pos="567"/>
          <w:tab w:val="left" w:pos="1276"/>
        </w:tabs>
        <w:ind w:left="851" w:right="-143" w:firstLine="142"/>
        <w:jc w:val="both"/>
        <w:rPr>
          <w:color w:val="000000"/>
          <w:sz w:val="27"/>
          <w:szCs w:val="27"/>
        </w:rPr>
      </w:pPr>
      <w:r>
        <w:rPr>
          <w:color w:val="000000"/>
          <w:sz w:val="27"/>
          <w:szCs w:val="27"/>
        </w:rPr>
        <w:t xml:space="preserve">   В тех случаях, когда агрессия подростков не опасна и объяснима, можно использовать следующие позитивные стратегии: </w:t>
      </w:r>
    </w:p>
    <w:p>
      <w:pPr>
        <w:numPr>
          <w:ilvl w:val="0"/>
          <w:numId w:val="1"/>
        </w:numPr>
        <w:tabs>
          <w:tab w:val="left" w:pos="567"/>
          <w:tab w:val="left" w:pos="1276"/>
        </w:tabs>
        <w:ind w:left="851" w:right="-143" w:firstLine="142"/>
        <w:jc w:val="both"/>
        <w:rPr>
          <w:color w:val="000000"/>
          <w:sz w:val="27"/>
          <w:szCs w:val="27"/>
        </w:rPr>
      </w:pPr>
      <w:r>
        <w:rPr>
          <w:color w:val="000000"/>
          <w:sz w:val="27"/>
          <w:szCs w:val="27"/>
        </w:rPr>
        <w:t>полное игнорирование реакций подростка - весьма мощный способ  прекращения нежелательного поведения;</w:t>
      </w:r>
    </w:p>
    <w:p>
      <w:pPr>
        <w:numPr>
          <w:ilvl w:val="0"/>
          <w:numId w:val="1"/>
        </w:numPr>
        <w:tabs>
          <w:tab w:val="left" w:pos="567"/>
          <w:tab w:val="left" w:pos="1276"/>
        </w:tabs>
        <w:ind w:left="851" w:right="-143" w:firstLine="142"/>
        <w:jc w:val="both"/>
        <w:rPr>
          <w:color w:val="000000"/>
          <w:sz w:val="27"/>
          <w:szCs w:val="27"/>
        </w:rPr>
      </w:pPr>
      <w:r>
        <w:rPr>
          <w:color w:val="000000"/>
          <w:sz w:val="27"/>
          <w:szCs w:val="27"/>
        </w:rPr>
        <w:t>выражение понимания чувств подростка ("Конечно, тебе обидно...");</w:t>
      </w:r>
    </w:p>
    <w:p>
      <w:pPr>
        <w:numPr>
          <w:ilvl w:val="0"/>
          <w:numId w:val="1"/>
        </w:numPr>
        <w:tabs>
          <w:tab w:val="left" w:pos="567"/>
          <w:tab w:val="left" w:pos="1276"/>
        </w:tabs>
        <w:ind w:left="851" w:right="-143" w:firstLine="142"/>
        <w:jc w:val="both"/>
        <w:rPr>
          <w:color w:val="000000"/>
          <w:sz w:val="27"/>
          <w:szCs w:val="27"/>
        </w:rPr>
      </w:pPr>
      <w:r>
        <w:rPr>
          <w:color w:val="000000"/>
          <w:sz w:val="27"/>
          <w:szCs w:val="27"/>
        </w:rPr>
        <w:t>переключение внимания, предложение какого-либо задания ("Помоги мне, пожалуйста, достать посуду с верхней полки, ты ведь выше меня");</w:t>
      </w:r>
    </w:p>
    <w:p>
      <w:pPr>
        <w:numPr>
          <w:ilvl w:val="0"/>
          <w:numId w:val="1"/>
        </w:numPr>
        <w:tabs>
          <w:tab w:val="left" w:pos="567"/>
          <w:tab w:val="left" w:pos="1276"/>
        </w:tabs>
        <w:ind w:left="851" w:right="-143" w:firstLine="142"/>
        <w:jc w:val="both"/>
        <w:rPr>
          <w:color w:val="000000"/>
          <w:sz w:val="27"/>
          <w:szCs w:val="27"/>
        </w:rPr>
      </w:pPr>
      <w:r>
        <w:rPr>
          <w:color w:val="000000"/>
          <w:sz w:val="27"/>
          <w:szCs w:val="27"/>
        </w:rPr>
        <w:t xml:space="preserve">позитивное обозначение поведения ("Ты злишься потому, что ты устал"). </w:t>
      </w:r>
    </w:p>
    <w:p>
      <w:pPr>
        <w:pStyle w:val="a3"/>
        <w:tabs>
          <w:tab w:val="left" w:pos="567"/>
          <w:tab w:val="left" w:pos="1276"/>
        </w:tabs>
        <w:ind w:left="851" w:right="-143" w:firstLine="142"/>
        <w:jc w:val="both"/>
        <w:rPr>
          <w:color w:val="000000"/>
          <w:sz w:val="27"/>
          <w:szCs w:val="27"/>
        </w:rPr>
      </w:pPr>
      <w:r>
        <w:rPr>
          <w:color w:val="000000"/>
          <w:sz w:val="27"/>
          <w:szCs w:val="27"/>
        </w:rPr>
        <w:t>2</w:t>
      </w:r>
      <w:r>
        <w:rPr>
          <w:color w:val="000080"/>
          <w:sz w:val="27"/>
          <w:szCs w:val="27"/>
        </w:rPr>
        <w:t>. Акцентирование внимания на поступках (поведении), а не на личности.</w:t>
      </w:r>
    </w:p>
    <w:p>
      <w:pPr>
        <w:pStyle w:val="a3"/>
        <w:tabs>
          <w:tab w:val="left" w:pos="567"/>
          <w:tab w:val="left" w:pos="1276"/>
        </w:tabs>
        <w:ind w:left="851" w:right="-143" w:firstLine="142"/>
        <w:jc w:val="both"/>
        <w:rPr>
          <w:color w:val="000000"/>
          <w:sz w:val="27"/>
          <w:szCs w:val="27"/>
        </w:rPr>
      </w:pPr>
      <w:r>
        <w:rPr>
          <w:color w:val="000000"/>
          <w:sz w:val="27"/>
          <w:szCs w:val="27"/>
        </w:rPr>
        <w:t xml:space="preserve">    После того как подросток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w:t>
      </w:r>
    </w:p>
    <w:p>
      <w:pPr>
        <w:pStyle w:val="a3"/>
        <w:tabs>
          <w:tab w:val="left" w:pos="567"/>
          <w:tab w:val="left" w:pos="1276"/>
        </w:tabs>
        <w:ind w:left="851" w:right="-143" w:firstLine="142"/>
        <w:jc w:val="both"/>
        <w:rPr>
          <w:color w:val="000000"/>
          <w:sz w:val="27"/>
          <w:szCs w:val="27"/>
        </w:rPr>
      </w:pPr>
      <w:r>
        <w:rPr>
          <w:color w:val="000000"/>
          <w:sz w:val="27"/>
          <w:szCs w:val="27"/>
        </w:rPr>
        <w:t xml:space="preserve">  Анализируя поведение подростка, важно ограничиться обсуждением конкретных фактов, только того, что произошло "здесь и сейчас", не припоминая прошлых поступков. Иначе у подростка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w:t>
      </w:r>
    </w:p>
    <w:p>
      <w:pPr>
        <w:pStyle w:val="a3"/>
        <w:tabs>
          <w:tab w:val="left" w:pos="567"/>
          <w:tab w:val="left" w:pos="1276"/>
        </w:tabs>
        <w:ind w:left="851" w:right="-143" w:firstLine="142"/>
        <w:jc w:val="both"/>
        <w:rPr>
          <w:color w:val="000000"/>
          <w:sz w:val="27"/>
          <w:szCs w:val="27"/>
        </w:rPr>
      </w:pPr>
      <w:r>
        <w:rPr>
          <w:color w:val="000000"/>
          <w:sz w:val="27"/>
          <w:szCs w:val="27"/>
        </w:rPr>
        <w:t xml:space="preserve">   Один из важных путей снижения агрессии - установление с подростком обратной связи. Для этого используются следующие приемы: </w:t>
      </w:r>
    </w:p>
    <w:p>
      <w:pPr>
        <w:numPr>
          <w:ilvl w:val="0"/>
          <w:numId w:val="2"/>
        </w:numPr>
        <w:tabs>
          <w:tab w:val="left" w:pos="567"/>
          <w:tab w:val="left" w:pos="1276"/>
        </w:tabs>
        <w:ind w:left="851" w:right="-143" w:firstLine="142"/>
        <w:jc w:val="both"/>
        <w:rPr>
          <w:color w:val="000000"/>
          <w:sz w:val="27"/>
          <w:szCs w:val="27"/>
        </w:rPr>
      </w:pPr>
      <w:r>
        <w:rPr>
          <w:color w:val="000000"/>
          <w:sz w:val="27"/>
          <w:szCs w:val="27"/>
        </w:rPr>
        <w:t>констатация факта ("ты ведешь себя агрессивно");</w:t>
      </w:r>
    </w:p>
    <w:p>
      <w:pPr>
        <w:numPr>
          <w:ilvl w:val="0"/>
          <w:numId w:val="2"/>
        </w:numPr>
        <w:tabs>
          <w:tab w:val="left" w:pos="567"/>
          <w:tab w:val="left" w:pos="1276"/>
        </w:tabs>
        <w:ind w:left="851" w:right="-143" w:firstLine="142"/>
        <w:jc w:val="both"/>
        <w:rPr>
          <w:color w:val="000000"/>
          <w:sz w:val="27"/>
          <w:szCs w:val="27"/>
        </w:rPr>
      </w:pPr>
      <w:r>
        <w:rPr>
          <w:color w:val="000000"/>
          <w:sz w:val="27"/>
          <w:szCs w:val="27"/>
        </w:rPr>
        <w:t>констатирующий вопрос ("ты злишься?");</w:t>
      </w:r>
    </w:p>
    <w:p>
      <w:pPr>
        <w:numPr>
          <w:ilvl w:val="0"/>
          <w:numId w:val="2"/>
        </w:numPr>
        <w:tabs>
          <w:tab w:val="left" w:pos="567"/>
          <w:tab w:val="left" w:pos="1276"/>
        </w:tabs>
        <w:ind w:left="851" w:right="-143" w:firstLine="142"/>
        <w:jc w:val="both"/>
        <w:rPr>
          <w:color w:val="000000"/>
          <w:sz w:val="27"/>
          <w:szCs w:val="27"/>
        </w:rPr>
      </w:pPr>
      <w:r>
        <w:rPr>
          <w:color w:val="000000"/>
          <w:sz w:val="27"/>
          <w:szCs w:val="27"/>
        </w:rPr>
        <w:t>раскрытие мотивов агрессивного поведения ("Ты хочешь меня обидеть?", "Ты хочешь продемонстрировать силу?");</w:t>
      </w:r>
    </w:p>
    <w:p>
      <w:pPr>
        <w:numPr>
          <w:ilvl w:val="0"/>
          <w:numId w:val="2"/>
        </w:numPr>
        <w:tabs>
          <w:tab w:val="left" w:pos="567"/>
          <w:tab w:val="left" w:pos="1276"/>
        </w:tabs>
        <w:ind w:left="851" w:right="-143" w:firstLine="142"/>
        <w:jc w:val="both"/>
        <w:rPr>
          <w:color w:val="000000"/>
          <w:sz w:val="27"/>
          <w:szCs w:val="27"/>
        </w:rPr>
      </w:pPr>
      <w:r>
        <w:rPr>
          <w:color w:val="000000"/>
          <w:sz w:val="27"/>
          <w:szCs w:val="27"/>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pPr>
        <w:numPr>
          <w:ilvl w:val="0"/>
          <w:numId w:val="2"/>
        </w:numPr>
        <w:tabs>
          <w:tab w:val="left" w:pos="567"/>
          <w:tab w:val="left" w:pos="1276"/>
        </w:tabs>
        <w:ind w:left="851" w:right="-143" w:firstLine="142"/>
        <w:jc w:val="both"/>
        <w:rPr>
          <w:color w:val="000000"/>
          <w:sz w:val="27"/>
          <w:szCs w:val="27"/>
        </w:rPr>
      </w:pPr>
      <w:r>
        <w:rPr>
          <w:color w:val="000000"/>
          <w:sz w:val="27"/>
          <w:szCs w:val="27"/>
        </w:rPr>
        <w:t xml:space="preserve">апелляция к правилам ("Мы же с тобой договаривались!"). </w:t>
      </w:r>
    </w:p>
    <w:p>
      <w:pPr>
        <w:pStyle w:val="a3"/>
        <w:tabs>
          <w:tab w:val="left" w:pos="567"/>
          <w:tab w:val="left" w:pos="1276"/>
        </w:tabs>
        <w:ind w:left="851" w:right="-143" w:firstLine="142"/>
        <w:jc w:val="both"/>
        <w:rPr>
          <w:color w:val="000000"/>
          <w:sz w:val="27"/>
          <w:szCs w:val="27"/>
        </w:rPr>
      </w:pPr>
      <w:r>
        <w:rPr>
          <w:color w:val="000080"/>
          <w:sz w:val="27"/>
          <w:szCs w:val="27"/>
        </w:rPr>
        <w:t>3. Контроль над собственными негативными эмоциями.</w:t>
      </w:r>
    </w:p>
    <w:p>
      <w:pPr>
        <w:pStyle w:val="a3"/>
        <w:tabs>
          <w:tab w:val="left" w:pos="567"/>
          <w:tab w:val="left" w:pos="1276"/>
        </w:tabs>
        <w:ind w:left="851" w:right="-143" w:firstLine="142"/>
        <w:jc w:val="both"/>
        <w:rPr>
          <w:color w:val="000000"/>
          <w:sz w:val="27"/>
          <w:szCs w:val="27"/>
        </w:rPr>
      </w:pPr>
      <w:r>
        <w:rPr>
          <w:color w:val="000000"/>
          <w:sz w:val="27"/>
          <w:szCs w:val="27"/>
        </w:rPr>
        <w:t xml:space="preserve">    Специалистам и родителям необходимо очень тщательно контролировать свои негативные эмоции в ситуации взаимодействия с агрессивными детьми. Когда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p>
    <w:p>
      <w:pPr>
        <w:pStyle w:val="a3"/>
        <w:tabs>
          <w:tab w:val="left" w:pos="567"/>
          <w:tab w:val="left" w:pos="1276"/>
        </w:tabs>
        <w:ind w:left="851" w:right="-143" w:firstLine="142"/>
        <w:jc w:val="both"/>
        <w:rPr>
          <w:color w:val="000000"/>
          <w:sz w:val="27"/>
          <w:szCs w:val="27"/>
        </w:rPr>
      </w:pPr>
      <w:r>
        <w:rPr>
          <w:color w:val="000000"/>
          <w:sz w:val="27"/>
          <w:szCs w:val="27"/>
        </w:rPr>
        <w:t xml:space="preserve">   Когда взрослый человек управляет своими отрицательными эмоциями, то он не подкрепляет агрессивное поведение подростка, сохраняет с ним хорошие </w:t>
      </w:r>
      <w:r>
        <w:rPr>
          <w:color w:val="000000"/>
          <w:sz w:val="27"/>
          <w:szCs w:val="27"/>
        </w:rPr>
        <w:lastRenderedPageBreak/>
        <w:t xml:space="preserve">отношения и демонстрирует, как нужно взаимодействовать с агрессивным человеком. </w:t>
      </w:r>
    </w:p>
    <w:p>
      <w:pPr>
        <w:pStyle w:val="a3"/>
        <w:tabs>
          <w:tab w:val="left" w:pos="567"/>
          <w:tab w:val="left" w:pos="1276"/>
        </w:tabs>
        <w:ind w:left="851" w:right="-143" w:firstLine="142"/>
        <w:jc w:val="both"/>
        <w:rPr>
          <w:color w:val="000000"/>
          <w:sz w:val="27"/>
          <w:szCs w:val="27"/>
        </w:rPr>
      </w:pPr>
      <w:r>
        <w:rPr>
          <w:color w:val="000000"/>
          <w:sz w:val="27"/>
          <w:szCs w:val="27"/>
        </w:rPr>
        <w:t> </w:t>
      </w:r>
    </w:p>
    <w:p>
      <w:pPr>
        <w:pStyle w:val="a3"/>
        <w:tabs>
          <w:tab w:val="left" w:pos="567"/>
          <w:tab w:val="left" w:pos="1276"/>
        </w:tabs>
        <w:ind w:left="851" w:right="-143" w:firstLine="142"/>
        <w:jc w:val="both"/>
        <w:rPr>
          <w:color w:val="000000"/>
          <w:sz w:val="27"/>
          <w:szCs w:val="27"/>
        </w:rPr>
      </w:pPr>
      <w:r>
        <w:rPr>
          <w:color w:val="000080"/>
          <w:sz w:val="27"/>
          <w:szCs w:val="27"/>
        </w:rPr>
        <w:t>4. Снижение напряжения ситуации.</w:t>
      </w:r>
    </w:p>
    <w:p>
      <w:pPr>
        <w:pStyle w:val="a3"/>
        <w:tabs>
          <w:tab w:val="left" w:pos="567"/>
          <w:tab w:val="left" w:pos="1276"/>
        </w:tabs>
        <w:ind w:left="851" w:right="-143" w:firstLine="142"/>
        <w:jc w:val="both"/>
        <w:rPr>
          <w:color w:val="000000"/>
          <w:sz w:val="27"/>
          <w:szCs w:val="27"/>
        </w:rPr>
      </w:pPr>
      <w:r>
        <w:rPr>
          <w:color w:val="000000"/>
          <w:sz w:val="27"/>
          <w:szCs w:val="27"/>
        </w:rPr>
        <w:t>   Основная задача взрослого, сталкивающегося с подростковой агрессией - уменьшить напряжение ситуации. Для этого необходимо:</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повышать голос, не менять тон на угрожающий;</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демонстрировать власть ("Будет так, как я скажу");</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кричать;</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принимать агрессивные позы и жесты: сжатые челюсти, перекрещенные или сцепленные руки, разговор "сквозь зубы";</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использовать сарказм, насмешки, высмеивание и передразнивание;</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использовать негативную оценку личности подростка, его близких или друзей;</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использовать физическую силу;</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втягивать в конфликт посторонних людей;</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настаивать на своей правоте;</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читать нотации, проповеди; </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делать обобщения типа: "Вы все одинаковые", "Ты, как всегда...", "Ты никогда не...";</w:t>
      </w:r>
    </w:p>
    <w:p>
      <w:pPr>
        <w:numPr>
          <w:ilvl w:val="0"/>
          <w:numId w:val="3"/>
        </w:numPr>
        <w:tabs>
          <w:tab w:val="left" w:pos="567"/>
          <w:tab w:val="left" w:pos="1276"/>
        </w:tabs>
        <w:ind w:left="851" w:right="-143" w:firstLine="142"/>
        <w:jc w:val="both"/>
        <w:rPr>
          <w:color w:val="000000"/>
          <w:sz w:val="27"/>
          <w:szCs w:val="27"/>
        </w:rPr>
      </w:pPr>
      <w:r>
        <w:rPr>
          <w:color w:val="000000"/>
          <w:sz w:val="27"/>
          <w:szCs w:val="27"/>
        </w:rPr>
        <w:t>не сравнивать ребенка с другими детьми - не в его пользу.</w:t>
      </w:r>
    </w:p>
    <w:p>
      <w:pPr>
        <w:pStyle w:val="a3"/>
        <w:tabs>
          <w:tab w:val="left" w:pos="567"/>
          <w:tab w:val="left" w:pos="1276"/>
        </w:tabs>
        <w:ind w:left="851" w:right="-143" w:firstLine="142"/>
        <w:jc w:val="both"/>
        <w:rPr>
          <w:color w:val="000000"/>
          <w:sz w:val="27"/>
          <w:szCs w:val="27"/>
        </w:rPr>
      </w:pPr>
      <w:r>
        <w:rPr>
          <w:color w:val="000000"/>
          <w:sz w:val="27"/>
          <w:szCs w:val="27"/>
        </w:rPr>
        <w:t> </w:t>
      </w:r>
      <w:r>
        <w:rPr>
          <w:color w:val="000080"/>
          <w:sz w:val="27"/>
          <w:szCs w:val="27"/>
        </w:rPr>
        <w:t>5. Обсуждение проступка.</w:t>
      </w:r>
    </w:p>
    <w:p>
      <w:pPr>
        <w:pStyle w:val="a3"/>
        <w:tabs>
          <w:tab w:val="left" w:pos="567"/>
          <w:tab w:val="left" w:pos="1276"/>
        </w:tabs>
        <w:ind w:left="851" w:right="-143" w:firstLine="142"/>
        <w:jc w:val="both"/>
        <w:rPr>
          <w:color w:val="000000"/>
          <w:sz w:val="27"/>
          <w:szCs w:val="27"/>
        </w:rPr>
      </w:pPr>
      <w:r>
        <w:rPr>
          <w:color w:val="000000"/>
          <w:sz w:val="27"/>
          <w:szCs w:val="27"/>
        </w:rPr>
        <w:t xml:space="preserve">     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 </w:t>
      </w:r>
    </w:p>
    <w:p>
      <w:pPr>
        <w:pStyle w:val="a3"/>
        <w:tabs>
          <w:tab w:val="left" w:pos="567"/>
          <w:tab w:val="left" w:pos="1276"/>
        </w:tabs>
        <w:ind w:left="851" w:right="-143" w:firstLine="142"/>
        <w:jc w:val="both"/>
        <w:rPr>
          <w:color w:val="000000"/>
          <w:sz w:val="27"/>
          <w:szCs w:val="27"/>
        </w:rPr>
      </w:pPr>
      <w:r>
        <w:rPr>
          <w:color w:val="000080"/>
          <w:sz w:val="27"/>
          <w:szCs w:val="27"/>
        </w:rPr>
        <w:t>6. Сохранение положительной репутации подростка.</w:t>
      </w:r>
    </w:p>
    <w:p>
      <w:pPr>
        <w:pStyle w:val="a3"/>
        <w:tabs>
          <w:tab w:val="left" w:pos="567"/>
          <w:tab w:val="left" w:pos="1276"/>
        </w:tabs>
        <w:ind w:left="851" w:right="-143" w:firstLine="142"/>
        <w:jc w:val="both"/>
        <w:rPr>
          <w:color w:val="000000"/>
          <w:sz w:val="27"/>
          <w:szCs w:val="27"/>
        </w:rPr>
      </w:pPr>
      <w:r>
        <w:rPr>
          <w:color w:val="000000"/>
          <w:sz w:val="27"/>
          <w:szCs w:val="27"/>
        </w:rPr>
        <w:t xml:space="preserve">    Для сохранения положительной репутации целесообразно: </w:t>
      </w:r>
    </w:p>
    <w:p>
      <w:pPr>
        <w:numPr>
          <w:ilvl w:val="0"/>
          <w:numId w:val="4"/>
        </w:numPr>
        <w:tabs>
          <w:tab w:val="left" w:pos="567"/>
          <w:tab w:val="left" w:pos="1276"/>
        </w:tabs>
        <w:ind w:left="851" w:right="-143" w:firstLine="142"/>
        <w:jc w:val="both"/>
        <w:rPr>
          <w:color w:val="000000"/>
          <w:sz w:val="27"/>
          <w:szCs w:val="27"/>
        </w:rPr>
      </w:pPr>
      <w:r>
        <w:rPr>
          <w:color w:val="000000"/>
          <w:sz w:val="27"/>
          <w:szCs w:val="27"/>
        </w:rPr>
        <w:t>публично минимизировать вину подростка ("Ты не важно себя чувствуешь", "Ты не хотел его обидеть"), но в беседе с глазу на глаз показать истину;</w:t>
      </w:r>
    </w:p>
    <w:p>
      <w:pPr>
        <w:numPr>
          <w:ilvl w:val="0"/>
          <w:numId w:val="4"/>
        </w:numPr>
        <w:tabs>
          <w:tab w:val="left" w:pos="567"/>
          <w:tab w:val="left" w:pos="1276"/>
        </w:tabs>
        <w:ind w:left="851" w:right="-143" w:firstLine="142"/>
        <w:jc w:val="both"/>
        <w:rPr>
          <w:color w:val="000000"/>
          <w:sz w:val="27"/>
          <w:szCs w:val="27"/>
        </w:rPr>
      </w:pPr>
      <w:r>
        <w:rPr>
          <w:color w:val="000000"/>
          <w:sz w:val="27"/>
          <w:szCs w:val="27"/>
        </w:rPr>
        <w:t>не требовать полного подчинения, позволить подростка выполнить ваше требование по-своему;</w:t>
      </w:r>
    </w:p>
    <w:p>
      <w:pPr>
        <w:numPr>
          <w:ilvl w:val="0"/>
          <w:numId w:val="4"/>
        </w:numPr>
        <w:tabs>
          <w:tab w:val="left" w:pos="567"/>
          <w:tab w:val="left" w:pos="1276"/>
        </w:tabs>
        <w:ind w:left="851" w:right="-143" w:firstLine="142"/>
        <w:jc w:val="both"/>
        <w:rPr>
          <w:color w:val="000000"/>
          <w:sz w:val="27"/>
          <w:szCs w:val="27"/>
        </w:rPr>
      </w:pPr>
      <w:r>
        <w:rPr>
          <w:color w:val="000000"/>
          <w:sz w:val="27"/>
          <w:szCs w:val="27"/>
        </w:rPr>
        <w:t xml:space="preserve">предложить подростку компромисс, договор с взаимными уступками. </w:t>
      </w:r>
    </w:p>
    <w:p>
      <w:pPr>
        <w:pStyle w:val="a3"/>
        <w:tabs>
          <w:tab w:val="left" w:pos="567"/>
          <w:tab w:val="left" w:pos="1276"/>
        </w:tabs>
        <w:ind w:left="851" w:right="-143" w:firstLine="142"/>
        <w:jc w:val="both"/>
        <w:rPr>
          <w:color w:val="000000"/>
          <w:sz w:val="27"/>
          <w:szCs w:val="27"/>
        </w:rPr>
      </w:pPr>
      <w:r>
        <w:rPr>
          <w:color w:val="000000"/>
          <w:sz w:val="27"/>
          <w:szCs w:val="27"/>
        </w:rPr>
        <w:t xml:space="preserve">   Настаивая на полном подчинении (то есть на том, чтобы подросток не только немедленно сделал то, что вы хотите, но и тем способом, каким вы хотите), можно спровоцировать новый взрыв агрессии. </w:t>
      </w:r>
    </w:p>
    <w:p>
      <w:pPr>
        <w:pStyle w:val="a3"/>
        <w:tabs>
          <w:tab w:val="left" w:pos="567"/>
          <w:tab w:val="left" w:pos="1276"/>
        </w:tabs>
        <w:ind w:left="851" w:right="-143" w:firstLine="142"/>
        <w:jc w:val="both"/>
        <w:rPr>
          <w:color w:val="000000"/>
          <w:sz w:val="27"/>
          <w:szCs w:val="27"/>
        </w:rPr>
      </w:pPr>
      <w:r>
        <w:rPr>
          <w:color w:val="000080"/>
          <w:sz w:val="27"/>
          <w:szCs w:val="27"/>
        </w:rPr>
        <w:t>7. Демонстрация модели неагрессивного поведения.</w:t>
      </w:r>
    </w:p>
    <w:p>
      <w:pPr>
        <w:pStyle w:val="a3"/>
        <w:tabs>
          <w:tab w:val="left" w:pos="567"/>
          <w:tab w:val="left" w:pos="1276"/>
        </w:tabs>
        <w:ind w:left="851" w:right="-143" w:firstLine="142"/>
        <w:jc w:val="both"/>
        <w:rPr>
          <w:color w:val="000000"/>
          <w:sz w:val="27"/>
          <w:szCs w:val="27"/>
        </w:rPr>
      </w:pPr>
      <w:r>
        <w:rPr>
          <w:color w:val="000000"/>
          <w:sz w:val="27"/>
          <w:szCs w:val="27"/>
        </w:rPr>
        <w:t xml:space="preserve">    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 </w:t>
      </w:r>
    </w:p>
    <w:p>
      <w:pPr>
        <w:numPr>
          <w:ilvl w:val="0"/>
          <w:numId w:val="5"/>
        </w:numPr>
        <w:tabs>
          <w:tab w:val="left" w:pos="567"/>
          <w:tab w:val="left" w:pos="1276"/>
        </w:tabs>
        <w:ind w:left="851" w:right="-143" w:firstLine="142"/>
        <w:jc w:val="both"/>
        <w:rPr>
          <w:color w:val="000000"/>
          <w:sz w:val="27"/>
          <w:szCs w:val="27"/>
        </w:rPr>
      </w:pPr>
      <w:r>
        <w:rPr>
          <w:color w:val="000000"/>
          <w:sz w:val="27"/>
          <w:szCs w:val="27"/>
        </w:rPr>
        <w:lastRenderedPageBreak/>
        <w:t xml:space="preserve">нерефлексивное слушание (нерефлексивное слушание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 </w:t>
      </w:r>
    </w:p>
    <w:p>
      <w:pPr>
        <w:numPr>
          <w:ilvl w:val="0"/>
          <w:numId w:val="5"/>
        </w:numPr>
        <w:tabs>
          <w:tab w:val="left" w:pos="567"/>
          <w:tab w:val="left" w:pos="1276"/>
        </w:tabs>
        <w:ind w:left="851" w:right="-143" w:firstLine="142"/>
        <w:jc w:val="both"/>
        <w:rPr>
          <w:color w:val="000000"/>
          <w:sz w:val="27"/>
          <w:szCs w:val="27"/>
        </w:rPr>
      </w:pPr>
      <w:r>
        <w:rPr>
          <w:color w:val="000000"/>
          <w:sz w:val="27"/>
          <w:szCs w:val="27"/>
        </w:rPr>
        <w:t>пауза, дающая возможность подростку успокоиться;</w:t>
      </w:r>
    </w:p>
    <w:p>
      <w:pPr>
        <w:numPr>
          <w:ilvl w:val="0"/>
          <w:numId w:val="5"/>
        </w:numPr>
        <w:tabs>
          <w:tab w:val="left" w:pos="567"/>
          <w:tab w:val="left" w:pos="1276"/>
        </w:tabs>
        <w:ind w:left="851" w:right="-143" w:firstLine="142"/>
        <w:jc w:val="both"/>
        <w:rPr>
          <w:color w:val="000000"/>
          <w:sz w:val="27"/>
          <w:szCs w:val="27"/>
        </w:rPr>
      </w:pPr>
      <w:r>
        <w:rPr>
          <w:color w:val="000000"/>
          <w:sz w:val="27"/>
          <w:szCs w:val="27"/>
        </w:rPr>
        <w:t>внушение спокойствия невербальными средствами;</w:t>
      </w:r>
    </w:p>
    <w:p>
      <w:pPr>
        <w:numPr>
          <w:ilvl w:val="0"/>
          <w:numId w:val="5"/>
        </w:numPr>
        <w:tabs>
          <w:tab w:val="left" w:pos="567"/>
          <w:tab w:val="left" w:pos="1276"/>
        </w:tabs>
        <w:ind w:left="851" w:right="-143" w:firstLine="142"/>
        <w:jc w:val="both"/>
        <w:rPr>
          <w:color w:val="000000"/>
          <w:sz w:val="27"/>
          <w:szCs w:val="27"/>
        </w:rPr>
      </w:pPr>
      <w:r>
        <w:rPr>
          <w:color w:val="000000"/>
          <w:sz w:val="27"/>
          <w:szCs w:val="27"/>
        </w:rPr>
        <w:t>прояснение ситуации с помощью наводящих вопросов;</w:t>
      </w:r>
    </w:p>
    <w:p>
      <w:pPr>
        <w:numPr>
          <w:ilvl w:val="0"/>
          <w:numId w:val="5"/>
        </w:numPr>
        <w:tabs>
          <w:tab w:val="left" w:pos="567"/>
          <w:tab w:val="left" w:pos="1276"/>
        </w:tabs>
        <w:ind w:left="851" w:right="-143" w:firstLine="142"/>
        <w:jc w:val="both"/>
        <w:rPr>
          <w:color w:val="000000"/>
          <w:sz w:val="27"/>
          <w:szCs w:val="27"/>
        </w:rPr>
      </w:pPr>
      <w:r>
        <w:rPr>
          <w:color w:val="000000"/>
          <w:sz w:val="27"/>
          <w:szCs w:val="27"/>
        </w:rPr>
        <w:t>использование юмора;</w:t>
      </w:r>
    </w:p>
    <w:p>
      <w:pPr>
        <w:numPr>
          <w:ilvl w:val="0"/>
          <w:numId w:val="5"/>
        </w:numPr>
        <w:tabs>
          <w:tab w:val="left" w:pos="567"/>
          <w:tab w:val="left" w:pos="1276"/>
        </w:tabs>
        <w:ind w:left="851" w:right="-143" w:firstLine="142"/>
        <w:jc w:val="both"/>
        <w:rPr>
          <w:color w:val="000000"/>
          <w:sz w:val="27"/>
          <w:szCs w:val="27"/>
        </w:rPr>
      </w:pPr>
      <w:r>
        <w:rPr>
          <w:color w:val="000000"/>
          <w:sz w:val="27"/>
          <w:szCs w:val="27"/>
        </w:rPr>
        <w:t xml:space="preserve">признание чувств подростка. </w:t>
      </w:r>
    </w:p>
    <w:p>
      <w:pPr>
        <w:tabs>
          <w:tab w:val="left" w:pos="567"/>
          <w:tab w:val="left" w:pos="1276"/>
        </w:tabs>
        <w:spacing w:before="40" w:after="40"/>
        <w:ind w:left="851" w:right="-143" w:firstLine="142"/>
        <w:jc w:val="both"/>
        <w:rPr>
          <w:color w:val="000000"/>
          <w:sz w:val="27"/>
          <w:szCs w:val="27"/>
        </w:rPr>
      </w:pPr>
      <w:r>
        <w:rPr>
          <w:color w:val="000000"/>
          <w:sz w:val="27"/>
          <w:szCs w:val="27"/>
        </w:rPr>
        <w:t> </w:t>
      </w:r>
      <w:r>
        <w:rPr>
          <w:color w:val="000080"/>
          <w:sz w:val="27"/>
          <w:szCs w:val="27"/>
        </w:rPr>
        <w:t>8. Предупреждение агрессивных действий детей.</w:t>
      </w:r>
    </w:p>
    <w:p>
      <w:pPr>
        <w:numPr>
          <w:ilvl w:val="0"/>
          <w:numId w:val="6"/>
        </w:numPr>
        <w:tabs>
          <w:tab w:val="left" w:pos="567"/>
          <w:tab w:val="left" w:pos="1276"/>
        </w:tabs>
        <w:ind w:left="851" w:right="-143" w:firstLine="142"/>
        <w:jc w:val="both"/>
        <w:rPr>
          <w:color w:val="000000"/>
          <w:sz w:val="27"/>
          <w:szCs w:val="27"/>
        </w:rPr>
      </w:pPr>
      <w:r>
        <w:rPr>
          <w:color w:val="000000"/>
          <w:sz w:val="27"/>
          <w:szCs w:val="27"/>
        </w:rPr>
        <w:t>никогда не следует поощрять подростка за проявленную агрессивность;</w:t>
      </w:r>
    </w:p>
    <w:p>
      <w:pPr>
        <w:numPr>
          <w:ilvl w:val="0"/>
          <w:numId w:val="6"/>
        </w:numPr>
        <w:tabs>
          <w:tab w:val="left" w:pos="567"/>
          <w:tab w:val="left" w:pos="1276"/>
        </w:tabs>
        <w:ind w:left="851" w:right="-143" w:firstLine="142"/>
        <w:jc w:val="both"/>
        <w:rPr>
          <w:color w:val="000000"/>
          <w:sz w:val="27"/>
          <w:szCs w:val="27"/>
        </w:rPr>
      </w:pPr>
      <w:r>
        <w:rPr>
          <w:color w:val="000000"/>
          <w:sz w:val="27"/>
          <w:szCs w:val="27"/>
        </w:rPr>
        <w:t>в необходимых случаях такого подростка успокаивает временная изоляция с кратким разъяснением причины;</w:t>
      </w:r>
    </w:p>
    <w:p>
      <w:pPr>
        <w:numPr>
          <w:ilvl w:val="0"/>
          <w:numId w:val="6"/>
        </w:numPr>
        <w:tabs>
          <w:tab w:val="left" w:pos="567"/>
          <w:tab w:val="left" w:pos="1276"/>
        </w:tabs>
        <w:ind w:left="851" w:right="-143" w:firstLine="142"/>
        <w:jc w:val="both"/>
        <w:rPr>
          <w:color w:val="000000"/>
          <w:sz w:val="27"/>
          <w:szCs w:val="27"/>
        </w:rPr>
      </w:pPr>
      <w:r>
        <w:rPr>
          <w:color w:val="000000"/>
          <w:sz w:val="27"/>
          <w:szCs w:val="27"/>
        </w:rPr>
        <w:t>если конфликт возникает среди маленьких детей, то стоит его временно оставить среди них: пусть почувствует, что такое проявить агрессивность без явной причины на нее;</w:t>
      </w:r>
    </w:p>
    <w:p>
      <w:pPr>
        <w:numPr>
          <w:ilvl w:val="0"/>
          <w:numId w:val="6"/>
        </w:numPr>
        <w:tabs>
          <w:tab w:val="left" w:pos="567"/>
          <w:tab w:val="left" w:pos="1276"/>
        </w:tabs>
        <w:ind w:left="851" w:right="-143" w:firstLine="142"/>
        <w:jc w:val="both"/>
        <w:rPr>
          <w:color w:val="000000"/>
          <w:sz w:val="27"/>
          <w:szCs w:val="27"/>
        </w:rPr>
      </w:pPr>
      <w:r>
        <w:rPr>
          <w:color w:val="000000"/>
          <w:sz w:val="27"/>
          <w:szCs w:val="27"/>
        </w:rPr>
        <w:t>если ребенок готов к нанесению удара (укусу и т.д.), то лучше быстро остановить его и резко предупредить его “Нельзя!”.</w:t>
      </w:r>
    </w:p>
    <w:p>
      <w:pPr>
        <w:numPr>
          <w:ilvl w:val="0"/>
          <w:numId w:val="6"/>
        </w:numPr>
        <w:tabs>
          <w:tab w:val="left" w:pos="567"/>
          <w:tab w:val="left" w:pos="1276"/>
        </w:tabs>
        <w:ind w:left="851" w:right="-143" w:firstLine="142"/>
        <w:jc w:val="both"/>
        <w:rPr>
          <w:color w:val="000000"/>
          <w:sz w:val="27"/>
          <w:szCs w:val="27"/>
        </w:rPr>
      </w:pPr>
      <w:r>
        <w:rPr>
          <w:color w:val="000000"/>
          <w:sz w:val="27"/>
          <w:szCs w:val="27"/>
        </w:rPr>
        <w:t>изредка стоит дать ребенку почувствовать и испытать подобное действие со стороны близких с последующим разъяснением.</w:t>
      </w:r>
    </w:p>
    <w:p>
      <w:pPr>
        <w:tabs>
          <w:tab w:val="left" w:pos="567"/>
          <w:tab w:val="left" w:pos="1276"/>
        </w:tabs>
        <w:spacing w:before="40" w:after="40"/>
        <w:ind w:left="851" w:right="-143" w:firstLine="142"/>
        <w:jc w:val="both"/>
        <w:rPr>
          <w:color w:val="000000"/>
          <w:sz w:val="27"/>
          <w:szCs w:val="27"/>
        </w:rPr>
      </w:pPr>
      <w:r>
        <w:rPr>
          <w:color w:val="000000"/>
          <w:sz w:val="27"/>
          <w:szCs w:val="27"/>
        </w:rPr>
        <w:t> </w:t>
      </w:r>
      <w:r>
        <w:rPr>
          <w:color w:val="000080"/>
          <w:sz w:val="27"/>
          <w:szCs w:val="27"/>
        </w:rPr>
        <w:t>9. Обращение с ребенком после агрессивного поведения:</w:t>
      </w:r>
    </w:p>
    <w:p>
      <w:pPr>
        <w:numPr>
          <w:ilvl w:val="0"/>
          <w:numId w:val="7"/>
        </w:numPr>
        <w:tabs>
          <w:tab w:val="left" w:pos="567"/>
          <w:tab w:val="left" w:pos="1276"/>
        </w:tabs>
        <w:ind w:left="851" w:right="-143" w:firstLine="142"/>
        <w:jc w:val="both"/>
        <w:rPr>
          <w:color w:val="000000"/>
          <w:sz w:val="27"/>
          <w:szCs w:val="27"/>
        </w:rPr>
      </w:pPr>
      <w:r>
        <w:rPr>
          <w:color w:val="000000"/>
          <w:sz w:val="27"/>
          <w:szCs w:val="27"/>
        </w:rPr>
        <w:t>подыскать адекватную форму наказания после четкого объяснения его проступка;</w:t>
      </w:r>
    </w:p>
    <w:p>
      <w:pPr>
        <w:numPr>
          <w:ilvl w:val="0"/>
          <w:numId w:val="7"/>
        </w:numPr>
        <w:tabs>
          <w:tab w:val="left" w:pos="567"/>
          <w:tab w:val="left" w:pos="1276"/>
        </w:tabs>
        <w:ind w:left="851" w:right="-143" w:firstLine="142"/>
        <w:jc w:val="both"/>
        <w:rPr>
          <w:color w:val="000000"/>
          <w:sz w:val="27"/>
          <w:szCs w:val="27"/>
        </w:rPr>
      </w:pPr>
      <w:r>
        <w:rPr>
          <w:color w:val="000000"/>
          <w:sz w:val="27"/>
          <w:szCs w:val="27"/>
        </w:rPr>
        <w:t>искать выход по переориентации его энергии по социально правильному руслу;</w:t>
      </w:r>
    </w:p>
    <w:p>
      <w:pPr>
        <w:numPr>
          <w:ilvl w:val="0"/>
          <w:numId w:val="7"/>
        </w:numPr>
        <w:tabs>
          <w:tab w:val="left" w:pos="567"/>
          <w:tab w:val="left" w:pos="1276"/>
        </w:tabs>
        <w:ind w:left="851" w:right="-143" w:firstLine="142"/>
        <w:jc w:val="both"/>
        <w:rPr>
          <w:color w:val="000000"/>
          <w:sz w:val="27"/>
          <w:szCs w:val="27"/>
        </w:rPr>
      </w:pPr>
      <w:r>
        <w:rPr>
          <w:color w:val="000000"/>
          <w:sz w:val="27"/>
          <w:szCs w:val="27"/>
        </w:rPr>
        <w:t>следует помнить: частые наказания неэффективны, а безнаказанность еще больше портит;</w:t>
      </w:r>
    </w:p>
    <w:p>
      <w:pPr>
        <w:numPr>
          <w:ilvl w:val="0"/>
          <w:numId w:val="7"/>
        </w:numPr>
        <w:tabs>
          <w:tab w:val="left" w:pos="567"/>
          <w:tab w:val="left" w:pos="1276"/>
        </w:tabs>
        <w:ind w:left="851" w:right="-143" w:firstLine="142"/>
        <w:jc w:val="both"/>
        <w:rPr>
          <w:color w:val="000000"/>
          <w:sz w:val="27"/>
          <w:szCs w:val="27"/>
        </w:rPr>
      </w:pPr>
      <w:r>
        <w:rPr>
          <w:color w:val="000000"/>
          <w:sz w:val="27"/>
          <w:szCs w:val="27"/>
        </w:rPr>
        <w:t>придумать новые приемы переключения ребенка на новые виды отношений (игра, самообслуживание и т.д.).</w:t>
      </w:r>
    </w:p>
    <w:p>
      <w:pPr>
        <w:tabs>
          <w:tab w:val="left" w:pos="567"/>
          <w:tab w:val="left" w:pos="1276"/>
        </w:tabs>
        <w:spacing w:before="40" w:after="40"/>
        <w:ind w:left="851" w:right="-143" w:firstLine="142"/>
        <w:jc w:val="both"/>
        <w:rPr>
          <w:color w:val="000000"/>
          <w:sz w:val="27"/>
          <w:szCs w:val="27"/>
        </w:rPr>
      </w:pPr>
      <w:r>
        <w:rPr>
          <w:color w:val="000080"/>
          <w:sz w:val="27"/>
          <w:szCs w:val="27"/>
        </w:rPr>
        <w:t>10. Обучение ребенка техникам и способам управления собственным гневом. Развитие контроля над деструктивными эмоциями.</w:t>
      </w:r>
    </w:p>
    <w:p>
      <w:pPr>
        <w:numPr>
          <w:ilvl w:val="0"/>
          <w:numId w:val="8"/>
        </w:numPr>
        <w:tabs>
          <w:tab w:val="left" w:pos="567"/>
          <w:tab w:val="left" w:pos="1276"/>
        </w:tabs>
        <w:ind w:left="851" w:right="-143" w:firstLine="142"/>
        <w:jc w:val="both"/>
        <w:rPr>
          <w:color w:val="000000"/>
          <w:sz w:val="27"/>
          <w:szCs w:val="27"/>
        </w:rPr>
      </w:pPr>
      <w:r>
        <w:rPr>
          <w:color w:val="000000"/>
          <w:sz w:val="27"/>
          <w:szCs w:val="27"/>
        </w:rPr>
        <w:t>Комкать и рвать бумагу.</w:t>
      </w:r>
    </w:p>
    <w:p>
      <w:pPr>
        <w:numPr>
          <w:ilvl w:val="0"/>
          <w:numId w:val="8"/>
        </w:numPr>
        <w:tabs>
          <w:tab w:val="left" w:pos="567"/>
          <w:tab w:val="left" w:pos="1276"/>
        </w:tabs>
        <w:ind w:left="851" w:right="-143" w:firstLine="142"/>
        <w:jc w:val="both"/>
        <w:rPr>
          <w:color w:val="000000"/>
          <w:sz w:val="27"/>
          <w:szCs w:val="27"/>
        </w:rPr>
      </w:pPr>
      <w:r>
        <w:rPr>
          <w:color w:val="000000"/>
          <w:sz w:val="27"/>
          <w:szCs w:val="27"/>
        </w:rPr>
        <w:t>Бить подушку или боксерскую грушу.</w:t>
      </w:r>
    </w:p>
    <w:p>
      <w:pPr>
        <w:numPr>
          <w:ilvl w:val="0"/>
          <w:numId w:val="8"/>
        </w:numPr>
        <w:tabs>
          <w:tab w:val="left" w:pos="567"/>
          <w:tab w:val="left" w:pos="1276"/>
        </w:tabs>
        <w:ind w:left="851" w:right="-143" w:firstLine="142"/>
        <w:jc w:val="both"/>
        <w:rPr>
          <w:color w:val="000000"/>
          <w:sz w:val="27"/>
          <w:szCs w:val="27"/>
        </w:rPr>
      </w:pPr>
      <w:r>
        <w:rPr>
          <w:color w:val="000000"/>
          <w:sz w:val="27"/>
          <w:szCs w:val="27"/>
        </w:rPr>
        <w:t>Топать ногами.</w:t>
      </w:r>
    </w:p>
    <w:p>
      <w:pPr>
        <w:numPr>
          <w:ilvl w:val="0"/>
          <w:numId w:val="8"/>
        </w:numPr>
        <w:tabs>
          <w:tab w:val="left" w:pos="567"/>
          <w:tab w:val="left" w:pos="1276"/>
        </w:tabs>
        <w:ind w:left="851" w:right="-143" w:firstLine="142"/>
        <w:jc w:val="both"/>
        <w:rPr>
          <w:color w:val="000000"/>
          <w:sz w:val="27"/>
          <w:szCs w:val="27"/>
        </w:rPr>
      </w:pPr>
      <w:r>
        <w:rPr>
          <w:color w:val="000000"/>
          <w:sz w:val="27"/>
          <w:szCs w:val="27"/>
        </w:rPr>
        <w:t>Написать на бумаге все слова, которые хочется сказать, скомкать и выбросить бумагу.</w:t>
      </w:r>
    </w:p>
    <w:p>
      <w:pPr>
        <w:numPr>
          <w:ilvl w:val="0"/>
          <w:numId w:val="8"/>
        </w:numPr>
        <w:tabs>
          <w:tab w:val="left" w:pos="567"/>
          <w:tab w:val="left" w:pos="1276"/>
        </w:tabs>
        <w:ind w:left="851" w:right="-143" w:firstLine="142"/>
        <w:jc w:val="both"/>
        <w:rPr>
          <w:color w:val="000000"/>
          <w:sz w:val="27"/>
          <w:szCs w:val="27"/>
        </w:rPr>
      </w:pPr>
      <w:r>
        <w:rPr>
          <w:color w:val="000000"/>
          <w:sz w:val="27"/>
          <w:szCs w:val="27"/>
        </w:rPr>
        <w:t>Втирать пластилин в картонку или бумагу.</w:t>
      </w:r>
    </w:p>
    <w:p>
      <w:pPr>
        <w:numPr>
          <w:ilvl w:val="0"/>
          <w:numId w:val="8"/>
        </w:numPr>
        <w:tabs>
          <w:tab w:val="left" w:pos="567"/>
          <w:tab w:val="left" w:pos="1276"/>
        </w:tabs>
        <w:ind w:left="851" w:right="-143" w:firstLine="142"/>
        <w:jc w:val="both"/>
        <w:rPr>
          <w:color w:val="000000"/>
          <w:sz w:val="27"/>
          <w:szCs w:val="27"/>
        </w:rPr>
      </w:pPr>
      <w:r>
        <w:rPr>
          <w:color w:val="000000"/>
          <w:sz w:val="27"/>
          <w:szCs w:val="27"/>
        </w:rPr>
        <w:t>Посчитать до десяти.</w:t>
      </w:r>
    </w:p>
    <w:p>
      <w:pPr>
        <w:numPr>
          <w:ilvl w:val="0"/>
          <w:numId w:val="8"/>
        </w:numPr>
        <w:tabs>
          <w:tab w:val="left" w:pos="567"/>
          <w:tab w:val="left" w:pos="1276"/>
        </w:tabs>
        <w:ind w:left="851" w:right="-143" w:firstLine="142"/>
        <w:jc w:val="both"/>
        <w:rPr>
          <w:color w:val="000000"/>
          <w:sz w:val="27"/>
          <w:szCs w:val="27"/>
        </w:rPr>
      </w:pPr>
      <w:r>
        <w:rPr>
          <w:color w:val="000000"/>
          <w:sz w:val="27"/>
          <w:szCs w:val="27"/>
        </w:rPr>
        <w:t>Самое конструктивное - спортивные игры, бег.</w:t>
      </w:r>
    </w:p>
    <w:p>
      <w:pPr>
        <w:numPr>
          <w:ilvl w:val="0"/>
          <w:numId w:val="8"/>
        </w:numPr>
        <w:tabs>
          <w:tab w:val="left" w:pos="567"/>
          <w:tab w:val="left" w:pos="1276"/>
        </w:tabs>
        <w:ind w:left="851" w:right="-143" w:firstLine="142"/>
        <w:jc w:val="both"/>
        <w:rPr>
          <w:color w:val="000000"/>
          <w:sz w:val="27"/>
          <w:szCs w:val="27"/>
        </w:rPr>
      </w:pPr>
      <w:r>
        <w:rPr>
          <w:color w:val="000000"/>
          <w:sz w:val="27"/>
          <w:szCs w:val="27"/>
        </w:rPr>
        <w:t>Вода хорошо снимает агрессию.</w:t>
      </w:r>
    </w:p>
    <w:p>
      <w:pPr>
        <w:numPr>
          <w:ilvl w:val="0"/>
          <w:numId w:val="8"/>
        </w:numPr>
        <w:tabs>
          <w:tab w:val="left" w:pos="567"/>
          <w:tab w:val="left" w:pos="1276"/>
        </w:tabs>
        <w:ind w:left="851" w:right="-143" w:firstLine="142"/>
        <w:jc w:val="both"/>
        <w:rPr>
          <w:color w:val="000000"/>
          <w:sz w:val="27"/>
          <w:szCs w:val="27"/>
        </w:rPr>
      </w:pPr>
    </w:p>
    <w:p>
      <w:pPr>
        <w:tabs>
          <w:tab w:val="left" w:pos="567"/>
          <w:tab w:val="left" w:pos="1276"/>
        </w:tabs>
        <w:ind w:left="851" w:right="-143" w:firstLine="142"/>
        <w:jc w:val="both"/>
        <w:rPr>
          <w:sz w:val="27"/>
          <w:szCs w:val="27"/>
        </w:rPr>
      </w:pPr>
    </w:p>
    <w:p/>
    <w:sectPr>
      <w:pgSz w:w="11906" w:h="16838"/>
      <w:pgMar w:top="851" w:right="850"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numPicBullet w:numPicBulletId="6">
    <w:pict>
      <v:shape id="_x0000_i1224" type="#_x0000_t75" style="width:3in;height:3in" o:bullet="t"/>
    </w:pict>
  </w:numPicBullet>
  <w:numPicBullet w:numPicBulletId="7">
    <w:pict>
      <v:shape id="_x0000_i1225" type="#_x0000_t75" style="width:3in;height:3in" o:bullet="t"/>
    </w:pict>
  </w:numPicBullet>
  <w:numPicBullet w:numPicBulletId="8">
    <w:pict>
      <v:shape id="_x0000_i1226" type="#_x0000_t75" style="width:3in;height:3in" o:bullet="t"/>
    </w:pict>
  </w:numPicBullet>
  <w:numPicBullet w:numPicBulletId="9">
    <w:pict>
      <v:shape id="_x0000_i1227" type="#_x0000_t75" style="width:3in;height:3in" o:bullet="t"/>
    </w:pict>
  </w:numPicBullet>
  <w:numPicBullet w:numPicBulletId="10">
    <w:pict>
      <v:shape id="_x0000_i1228" type="#_x0000_t75" style="width:3in;height:3in" o:bullet="t"/>
    </w:pict>
  </w:numPicBullet>
  <w:numPicBullet w:numPicBulletId="11">
    <w:pict>
      <v:shape id="_x0000_i1229" type="#_x0000_t75" style="width:3in;height:3in" o:bullet="t"/>
    </w:pict>
  </w:numPicBullet>
  <w:numPicBullet w:numPicBulletId="12">
    <w:pict>
      <v:shape id="_x0000_i1230" type="#_x0000_t75" style="width:3in;height:3in" o:bullet="t"/>
    </w:pict>
  </w:numPicBullet>
  <w:numPicBullet w:numPicBulletId="13">
    <w:pict>
      <v:shape id="_x0000_i1231" type="#_x0000_t75" style="width:3in;height:3in" o:bullet="t"/>
    </w:pict>
  </w:numPicBullet>
  <w:numPicBullet w:numPicBulletId="14">
    <w:pict>
      <v:shape id="_x0000_i1232" type="#_x0000_t75" style="width:3in;height:3in" o:bullet="t"/>
    </w:pict>
  </w:numPicBullet>
  <w:numPicBullet w:numPicBulletId="15">
    <w:pict>
      <v:shape id="_x0000_i1233" type="#_x0000_t75" style="width:3in;height:3in" o:bullet="t"/>
    </w:pict>
  </w:numPicBullet>
  <w:numPicBullet w:numPicBulletId="16">
    <w:pict>
      <v:shape id="_x0000_i1234" type="#_x0000_t75" style="width:3in;height:3in" o:bullet="t"/>
    </w:pict>
  </w:numPicBullet>
  <w:numPicBullet w:numPicBulletId="17">
    <w:pict>
      <v:shape id="_x0000_i1235" type="#_x0000_t75" style="width:3in;height:3in" o:bullet="t"/>
    </w:pict>
  </w:numPicBullet>
  <w:numPicBullet w:numPicBulletId="18">
    <w:pict>
      <v:shape id="_x0000_i1236" type="#_x0000_t75" style="width:3in;height:3in" o:bullet="t"/>
    </w:pict>
  </w:numPicBullet>
  <w:numPicBullet w:numPicBulletId="19">
    <w:pict>
      <v:shape id="_x0000_i1237" type="#_x0000_t75" style="width:3in;height:3in" o:bullet="t"/>
    </w:pict>
  </w:numPicBullet>
  <w:numPicBullet w:numPicBulletId="20">
    <w:pict>
      <v:shape id="_x0000_i1238" type="#_x0000_t75" style="width:3in;height:3in" o:bullet="t"/>
    </w:pict>
  </w:numPicBullet>
  <w:numPicBullet w:numPicBulletId="21">
    <w:pict>
      <v:shape id="_x0000_i1239" type="#_x0000_t75" style="width:3in;height:3in" o:bullet="t"/>
    </w:pict>
  </w:numPicBullet>
  <w:numPicBullet w:numPicBulletId="22">
    <w:pict>
      <v:shape id="_x0000_i1240" type="#_x0000_t75" style="width:3in;height:3in" o:bullet="t"/>
    </w:pict>
  </w:numPicBullet>
  <w:numPicBullet w:numPicBulletId="23">
    <w:pict>
      <v:shape id="_x0000_i1241" type="#_x0000_t75" style="width:3in;height:3in" o:bullet="t"/>
    </w:pict>
  </w:numPicBullet>
  <w:abstractNum w:abstractNumId="0">
    <w:nsid w:val="2F4233E4"/>
    <w:multiLevelType w:val="multilevel"/>
    <w:tmpl w:val="F2A4FD50"/>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B65B2"/>
    <w:multiLevelType w:val="multilevel"/>
    <w:tmpl w:val="364EB1B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E3FAC"/>
    <w:multiLevelType w:val="multilevel"/>
    <w:tmpl w:val="E1C278C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D1D6E"/>
    <w:multiLevelType w:val="multilevel"/>
    <w:tmpl w:val="7D0EF9A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24CD0"/>
    <w:multiLevelType w:val="multilevel"/>
    <w:tmpl w:val="139ED1F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6650D"/>
    <w:multiLevelType w:val="multilevel"/>
    <w:tmpl w:val="CC0C6146"/>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249E2"/>
    <w:multiLevelType w:val="multilevel"/>
    <w:tmpl w:val="423081D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90B66"/>
    <w:multiLevelType w:val="multilevel"/>
    <w:tmpl w:val="D6C878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40" w:after="40"/>
    </w:pPr>
    <w:rPr>
      <w:sz w:val="20"/>
      <w:szCs w:val="20"/>
    </w:rPr>
  </w:style>
  <w:style w:type="character" w:styleId="a4">
    <w:name w:val="Strong"/>
    <w:basedOn w:val="a0"/>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40" w:after="40"/>
    </w:pPr>
    <w:rPr>
      <w:sz w:val="20"/>
      <w:szCs w:val="20"/>
    </w:rPr>
  </w:style>
  <w:style w:type="character" w:styleId="a4">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2017-02-02T03:24:00Z</dcterms:created>
  <dcterms:modified xsi:type="dcterms:W3CDTF">2017-02-02T03:24:00Z</dcterms:modified>
</cp:coreProperties>
</file>