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14" w:rsidRPr="00793EFD" w:rsidRDefault="00DE4414" w:rsidP="00DE4414">
      <w:pPr>
        <w:pStyle w:val="a6"/>
        <w:spacing w:before="0" w:beforeAutospacing="0" w:after="0" w:afterAutospacing="0"/>
        <w:jc w:val="center"/>
        <w:rPr>
          <w:rStyle w:val="s1"/>
          <w:sz w:val="28"/>
          <w:szCs w:val="28"/>
          <w:lang w:val="kk-KZ"/>
        </w:rPr>
      </w:pPr>
      <w:r w:rsidRPr="00793EFD">
        <w:rPr>
          <w:rStyle w:val="s1"/>
          <w:sz w:val="28"/>
          <w:szCs w:val="28"/>
          <w:lang w:val="kk-KZ"/>
        </w:rPr>
        <w:t>Нормативтік құқықтық актілерді мемлекеттік тіркеу тізілімінде 2016 жылғы 2 ақпандағы  №4914 болып тіркелді</w:t>
      </w:r>
    </w:p>
    <w:p w:rsidR="00EC5F6D" w:rsidRDefault="00EC5F6D" w:rsidP="00DE4414">
      <w:pPr>
        <w:jc w:val="center"/>
        <w:rPr>
          <w:lang w:val="kk-KZ"/>
        </w:rPr>
      </w:pPr>
    </w:p>
    <w:p w:rsidR="001C4712" w:rsidRPr="004434A1" w:rsidRDefault="001C4712" w:rsidP="001C4712">
      <w:pPr>
        <w:spacing w:after="0" w:line="240" w:lineRule="auto"/>
        <w:ind w:left="5100"/>
        <w:jc w:val="center"/>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 xml:space="preserve">Павлодар облысы әкімдігінің </w:t>
      </w:r>
    </w:p>
    <w:p w:rsidR="001C4712" w:rsidRPr="004434A1" w:rsidRDefault="001C4712" w:rsidP="001C4712">
      <w:pPr>
        <w:spacing w:after="0" w:line="240" w:lineRule="auto"/>
        <w:ind w:left="5387"/>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 xml:space="preserve"> 2015 жылғы «29» желтоқсандағы         </w:t>
      </w:r>
    </w:p>
    <w:p w:rsidR="001C4712" w:rsidRPr="004434A1" w:rsidRDefault="001C4712" w:rsidP="001C4712">
      <w:pPr>
        <w:spacing w:after="0" w:line="240" w:lineRule="auto"/>
        <w:ind w:left="5100"/>
        <w:jc w:val="center"/>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 xml:space="preserve"> № 366/13  қаулысымен </w:t>
      </w:r>
    </w:p>
    <w:p w:rsidR="001C4712" w:rsidRPr="004434A1" w:rsidRDefault="001C4712" w:rsidP="001C4712">
      <w:pPr>
        <w:spacing w:after="0" w:line="240" w:lineRule="auto"/>
        <w:ind w:left="5100"/>
        <w:jc w:val="center"/>
        <w:rPr>
          <w:rFonts w:ascii="Times New Roman" w:hAnsi="Times New Roman"/>
          <w:sz w:val="28"/>
          <w:szCs w:val="28"/>
          <w:shd w:val="clear" w:color="auto" w:fill="FFFFFF"/>
          <w:lang w:val="kk-KZ"/>
        </w:rPr>
      </w:pPr>
      <w:r w:rsidRPr="004434A1">
        <w:rPr>
          <w:rFonts w:ascii="Times New Roman" w:hAnsi="Times New Roman"/>
          <w:sz w:val="28"/>
          <w:szCs w:val="28"/>
          <w:shd w:val="clear" w:color="auto" w:fill="FFFFFF"/>
          <w:lang w:val="kk-KZ"/>
        </w:rPr>
        <w:t>бекітілді</w:t>
      </w:r>
    </w:p>
    <w:p w:rsidR="00EC5F6D" w:rsidRDefault="00EC5F6D">
      <w:pPr>
        <w:rPr>
          <w:lang w:val="kk-KZ"/>
        </w:rPr>
      </w:pPr>
    </w:p>
    <w:p w:rsidR="001C4712" w:rsidRPr="00F57C88" w:rsidRDefault="001C4712" w:rsidP="001C4712">
      <w:pPr>
        <w:widowControl w:val="0"/>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«Техникалық және кәсіптік, орта білімнен кейінгі </w:t>
      </w:r>
      <w:hyperlink r:id="rId8" w:history="1">
        <w:r w:rsidRPr="00F57C88">
          <w:rPr>
            <w:rFonts w:ascii="Times New Roman" w:hAnsi="Times New Roman"/>
            <w:b/>
            <w:bCs/>
            <w:sz w:val="28"/>
            <w:szCs w:val="28"/>
            <w:lang w:val="kk-KZ"/>
          </w:rPr>
          <w:t>білім алуды аяқтамаған адамдарға анықтама беру</w:t>
        </w:r>
      </w:hyperlink>
      <w:r w:rsidRPr="00F57C88">
        <w:rPr>
          <w:rFonts w:ascii="Times New Roman" w:hAnsi="Times New Roman"/>
          <w:b/>
          <w:bCs/>
          <w:sz w:val="28"/>
          <w:szCs w:val="28"/>
          <w:lang w:val="kk-KZ"/>
        </w:rPr>
        <w:t xml:space="preserve">»  мемлекеттік көрсетілетін </w:t>
      </w:r>
    </w:p>
    <w:p w:rsidR="001C4712" w:rsidRPr="00F57C88" w:rsidRDefault="001C4712" w:rsidP="001C4712">
      <w:pPr>
        <w:widowControl w:val="0"/>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 қызмет регламенті</w:t>
      </w:r>
    </w:p>
    <w:p w:rsidR="001C4712" w:rsidRPr="00F57C88" w:rsidRDefault="001C4712" w:rsidP="001C4712">
      <w:pPr>
        <w:widowControl w:val="0"/>
        <w:spacing w:after="0" w:line="240" w:lineRule="auto"/>
        <w:jc w:val="center"/>
        <w:rPr>
          <w:rFonts w:ascii="Times New Roman" w:hAnsi="Times New Roman"/>
          <w:sz w:val="28"/>
          <w:szCs w:val="28"/>
          <w:lang w:val="kk-KZ"/>
        </w:rPr>
      </w:pPr>
    </w:p>
    <w:p w:rsidR="001C4712" w:rsidRPr="00F57C88" w:rsidRDefault="001C4712" w:rsidP="001C4712">
      <w:pPr>
        <w:widowControl w:val="0"/>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1. Жалпы ережелер</w:t>
      </w:r>
    </w:p>
    <w:p w:rsidR="001C4712" w:rsidRPr="00F57C88" w:rsidRDefault="001C4712" w:rsidP="001C4712">
      <w:pPr>
        <w:widowControl w:val="0"/>
        <w:spacing w:after="0" w:line="240" w:lineRule="auto"/>
        <w:jc w:val="both"/>
        <w:rPr>
          <w:rFonts w:ascii="Times New Roman" w:hAnsi="Times New Roman"/>
          <w:sz w:val="28"/>
          <w:szCs w:val="28"/>
          <w:lang w:val="kk-KZ"/>
        </w:rPr>
      </w:pP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 xml:space="preserve">1. «Техникалық және кәсіптік, орта білімнен кейінгі </w:t>
      </w:r>
      <w:hyperlink r:id="rId9" w:history="1">
        <w:r w:rsidRPr="00F57C88">
          <w:rPr>
            <w:rFonts w:ascii="Times New Roman" w:hAnsi="Times New Roman"/>
            <w:sz w:val="28"/>
            <w:szCs w:val="28"/>
            <w:lang w:val="kk-KZ"/>
          </w:rPr>
          <w:t>білім алуды аяқтамаған адамдарға анықтама беру</w:t>
        </w:r>
      </w:hyperlink>
      <w:r w:rsidRPr="00F57C88">
        <w:rPr>
          <w:rFonts w:ascii="Times New Roman" w:hAnsi="Times New Roman"/>
          <w:sz w:val="28"/>
          <w:szCs w:val="28"/>
          <w:lang w:val="kk-KZ"/>
        </w:rPr>
        <w:t>» мемлекеттік көрсетілетін қызметін (бұдан әрі – мемлекеттік көрсетілетін қызмет) Павлодар облысының техникалық және кәсіптік</w:t>
      </w:r>
      <w:r>
        <w:rPr>
          <w:rFonts w:ascii="Times New Roman" w:hAnsi="Times New Roman"/>
          <w:sz w:val="28"/>
          <w:szCs w:val="28"/>
          <w:lang w:val="kk-KZ"/>
        </w:rPr>
        <w:t>,</w:t>
      </w:r>
      <w:r w:rsidRPr="00F57C88">
        <w:rPr>
          <w:rFonts w:ascii="Times New Roman" w:hAnsi="Times New Roman"/>
          <w:sz w:val="28"/>
          <w:szCs w:val="28"/>
          <w:lang w:val="kk-KZ"/>
        </w:rPr>
        <w:t xml:space="preserve"> </w:t>
      </w:r>
      <w:r w:rsidRPr="00975D3C">
        <w:rPr>
          <w:rStyle w:val="s1"/>
          <w:b w:val="0"/>
          <w:lang w:val="kk-KZ"/>
        </w:rPr>
        <w:t>орта бiлiмнен кейiнгi</w:t>
      </w:r>
      <w:r w:rsidRPr="0012017F">
        <w:rPr>
          <w:sz w:val="28"/>
          <w:szCs w:val="28"/>
          <w:lang w:val="kk-KZ"/>
        </w:rPr>
        <w:t xml:space="preserve"> </w:t>
      </w:r>
      <w:r w:rsidRPr="00F57C88">
        <w:rPr>
          <w:rFonts w:ascii="Times New Roman" w:hAnsi="Times New Roman"/>
          <w:sz w:val="28"/>
          <w:szCs w:val="28"/>
          <w:lang w:val="kk-KZ"/>
        </w:rPr>
        <w:t>білім беру ұйымдары (бұдан әрі – көрсетілетін қызметті беруші) көрсетеді.</w:t>
      </w:r>
    </w:p>
    <w:p w:rsidR="001C4712" w:rsidRPr="00F57C88" w:rsidRDefault="001C4712" w:rsidP="001C4712">
      <w:pPr>
        <w:tabs>
          <w:tab w:val="left" w:pos="0"/>
        </w:tabs>
        <w:spacing w:after="0" w:line="240" w:lineRule="auto"/>
        <w:jc w:val="both"/>
        <w:rPr>
          <w:rFonts w:ascii="Times New Roman" w:hAnsi="Times New Roman"/>
          <w:sz w:val="27"/>
          <w:szCs w:val="27"/>
          <w:lang w:val="kk-KZ" w:eastAsia="ru-RU"/>
        </w:rPr>
      </w:pPr>
      <w:r w:rsidRPr="00F57C88">
        <w:rPr>
          <w:rFonts w:ascii="Times New Roman" w:hAnsi="Times New Roman"/>
          <w:sz w:val="27"/>
          <w:szCs w:val="27"/>
          <w:lang w:val="kk-KZ" w:eastAsia="ru-RU"/>
        </w:rPr>
        <w:tab/>
        <w:t>Өтініштерді қабылдау және мемлекеттік қызмет көрсету нәтижелерін беру көрсетілетін қызметті берушінің кеңсесі арқылы жүзеге асырылады.</w:t>
      </w:r>
    </w:p>
    <w:p w:rsidR="001C4712" w:rsidRPr="00F57C88" w:rsidRDefault="001C4712" w:rsidP="001C4712">
      <w:pPr>
        <w:widowControl w:val="0"/>
        <w:tabs>
          <w:tab w:val="left" w:pos="1233"/>
        </w:tabs>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 xml:space="preserve">2. Мемлекеттік қызметті көрсету нысаны: қағаз түрінде. </w:t>
      </w:r>
    </w:p>
    <w:p w:rsidR="001C4712" w:rsidRPr="00F57C88" w:rsidRDefault="001C4712" w:rsidP="001C4712">
      <w:pPr>
        <w:widowControl w:val="0"/>
        <w:spacing w:after="0" w:line="240" w:lineRule="auto"/>
        <w:ind w:firstLine="705"/>
        <w:jc w:val="both"/>
        <w:rPr>
          <w:rFonts w:ascii="Times New Roman" w:hAnsi="Times New Roman"/>
          <w:sz w:val="28"/>
          <w:szCs w:val="28"/>
          <w:lang w:val="kk-KZ"/>
        </w:rPr>
      </w:pPr>
      <w:r w:rsidRPr="00F57C88">
        <w:rPr>
          <w:rFonts w:ascii="Times New Roman" w:hAnsi="Times New Roman"/>
          <w:sz w:val="28"/>
          <w:szCs w:val="28"/>
          <w:lang w:val="kk-KZ"/>
        </w:rPr>
        <w:t xml:space="preserve">3. Мемлекеттік қызметті көрсету нәтижесі – Қазақстан Республикасы Білім және ғылым министрінің міндетін атқарушының 2015 жылғы                             6 қарашадағы № 627 бұйрығымен бекітілген «Техникалық және кәсіптік, орта білімнен кейінгі </w:t>
      </w:r>
      <w:hyperlink r:id="rId10" w:history="1">
        <w:r w:rsidRPr="00F57C88">
          <w:rPr>
            <w:rFonts w:ascii="Times New Roman" w:hAnsi="Times New Roman"/>
            <w:sz w:val="28"/>
            <w:szCs w:val="28"/>
            <w:lang w:val="kk-KZ"/>
          </w:rPr>
          <w:t>білім алуды аяқтамаған адамдарға анықтама беру</w:t>
        </w:r>
      </w:hyperlink>
      <w:r w:rsidRPr="00F57C88">
        <w:rPr>
          <w:rFonts w:ascii="Times New Roman" w:hAnsi="Times New Roman"/>
          <w:sz w:val="28"/>
          <w:szCs w:val="28"/>
          <w:lang w:val="kk-KZ"/>
        </w:rPr>
        <w:t xml:space="preserve">» мемлекеттік көрсетілетін қызмет стандартының (бұдан әрі – Стандарт) </w:t>
      </w:r>
      <w:r>
        <w:rPr>
          <w:rFonts w:ascii="Times New Roman" w:hAnsi="Times New Roman"/>
          <w:sz w:val="28"/>
          <w:szCs w:val="28"/>
          <w:lang w:val="kk-KZ"/>
        </w:rPr>
        <w:t xml:space="preserve">              </w:t>
      </w:r>
      <w:r w:rsidRPr="00F57C88">
        <w:rPr>
          <w:rFonts w:ascii="Times New Roman" w:hAnsi="Times New Roman"/>
          <w:sz w:val="28"/>
          <w:szCs w:val="28"/>
          <w:lang w:val="kk-KZ"/>
        </w:rPr>
        <w:t xml:space="preserve">1-қосымшасына сәйкес нысан бойынша техникалық және кәсіптік, орта білімнен кейінгі </w:t>
      </w:r>
      <w:hyperlink r:id="rId11" w:history="1">
        <w:r w:rsidRPr="00F57C88">
          <w:rPr>
            <w:rFonts w:ascii="Times New Roman" w:hAnsi="Times New Roman"/>
            <w:sz w:val="28"/>
            <w:szCs w:val="28"/>
            <w:lang w:val="kk-KZ"/>
          </w:rPr>
          <w:t>білім алуды аяқтамаған адамдарға анықтама беру</w:t>
        </w:r>
      </w:hyperlink>
      <w:r w:rsidRPr="00F57C88">
        <w:rPr>
          <w:rFonts w:ascii="Times New Roman" w:hAnsi="Times New Roman"/>
          <w:sz w:val="28"/>
          <w:szCs w:val="28"/>
          <w:lang w:val="kk-KZ"/>
        </w:rPr>
        <w:t>.</w:t>
      </w:r>
    </w:p>
    <w:p w:rsidR="001C4712" w:rsidRPr="00F57C88" w:rsidRDefault="001C4712" w:rsidP="001C4712">
      <w:pPr>
        <w:widowControl w:val="0"/>
        <w:spacing w:after="0" w:line="240" w:lineRule="auto"/>
        <w:ind w:firstLine="705"/>
        <w:jc w:val="both"/>
        <w:rPr>
          <w:rFonts w:ascii="Times New Roman" w:hAnsi="Times New Roman"/>
          <w:sz w:val="28"/>
          <w:szCs w:val="28"/>
          <w:lang w:val="kk-KZ" w:eastAsia="ru-RU"/>
        </w:rPr>
      </w:pPr>
      <w:r w:rsidRPr="00F57C88">
        <w:rPr>
          <w:rFonts w:ascii="Times New Roman" w:hAnsi="Times New Roman"/>
          <w:sz w:val="28"/>
          <w:szCs w:val="28"/>
          <w:lang w:val="kk-KZ" w:eastAsia="ru-RU"/>
        </w:rPr>
        <w:tab/>
        <w:t>Мемлекеттік көрсетілетін қызмет нәтижесін ұсыну нысаны:</w:t>
      </w:r>
      <w:r>
        <w:rPr>
          <w:rFonts w:ascii="Times New Roman" w:hAnsi="Times New Roman"/>
          <w:sz w:val="28"/>
          <w:szCs w:val="28"/>
          <w:lang w:val="kk-KZ" w:eastAsia="ru-RU"/>
        </w:rPr>
        <w:t xml:space="preserve"> </w:t>
      </w:r>
      <w:r w:rsidRPr="00F57C88">
        <w:rPr>
          <w:rFonts w:ascii="Times New Roman" w:hAnsi="Times New Roman"/>
          <w:sz w:val="28"/>
          <w:szCs w:val="28"/>
          <w:lang w:val="kk-KZ" w:eastAsia="ru-RU"/>
        </w:rPr>
        <w:t>қағаз түрінде</w:t>
      </w:r>
      <w:r>
        <w:rPr>
          <w:rFonts w:ascii="Times New Roman" w:hAnsi="Times New Roman"/>
          <w:sz w:val="28"/>
          <w:szCs w:val="28"/>
          <w:lang w:val="kk-KZ" w:eastAsia="ru-RU"/>
        </w:rPr>
        <w:t>.</w:t>
      </w:r>
    </w:p>
    <w:p w:rsidR="001C4712" w:rsidRPr="00F57C88" w:rsidRDefault="001C4712" w:rsidP="001C4712">
      <w:pPr>
        <w:widowControl w:val="0"/>
        <w:spacing w:after="0" w:line="240" w:lineRule="auto"/>
        <w:ind w:firstLine="705"/>
        <w:jc w:val="both"/>
        <w:rPr>
          <w:rFonts w:ascii="Times New Roman" w:hAnsi="Times New Roman"/>
          <w:sz w:val="28"/>
          <w:szCs w:val="28"/>
          <w:lang w:val="kk-KZ" w:eastAsia="ru-RU"/>
        </w:rPr>
      </w:pPr>
    </w:p>
    <w:p w:rsidR="001C4712" w:rsidRPr="00F57C88" w:rsidRDefault="001C4712" w:rsidP="001C4712">
      <w:pPr>
        <w:widowControl w:val="0"/>
        <w:spacing w:after="0" w:line="240" w:lineRule="auto"/>
        <w:ind w:firstLine="705"/>
        <w:jc w:val="both"/>
        <w:rPr>
          <w:rFonts w:ascii="Times New Roman" w:hAnsi="Times New Roman"/>
          <w:sz w:val="28"/>
          <w:szCs w:val="28"/>
          <w:lang w:val="kk-KZ"/>
        </w:rPr>
      </w:pPr>
    </w:p>
    <w:p w:rsidR="001C4712" w:rsidRPr="00F57C88" w:rsidRDefault="001C4712" w:rsidP="001C4712">
      <w:pPr>
        <w:widowControl w:val="0"/>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2. Мемлекеттік қызмет көрсету процесінде көрсетілетін қызметті берушінің құрылымдық бөлімшелерінің (қызметкерлерінің)  </w:t>
      </w:r>
    </w:p>
    <w:p w:rsidR="001C4712" w:rsidRPr="00F57C88" w:rsidRDefault="001C4712" w:rsidP="001C4712">
      <w:pPr>
        <w:widowControl w:val="0"/>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                іс-қимыл тәртібін сипаттау</w:t>
      </w:r>
    </w:p>
    <w:p w:rsidR="001C4712" w:rsidRPr="00F57C88" w:rsidRDefault="001C4712" w:rsidP="001C4712">
      <w:pPr>
        <w:widowControl w:val="0"/>
        <w:spacing w:after="0" w:line="240" w:lineRule="auto"/>
        <w:rPr>
          <w:rFonts w:ascii="Times New Roman" w:hAnsi="Times New Roman"/>
          <w:b/>
          <w:bCs/>
          <w:sz w:val="28"/>
          <w:szCs w:val="28"/>
          <w:lang w:val="kk-KZ"/>
        </w:rPr>
      </w:pP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4. Мемлекеттік қызмет көрсету бойынша рәсімді (іс-қимыл) бастау үшін негіздеме Стандарттың 9-тармағында көрсетілген қажетті құжаттарды қоса беру арқылы көрсетілетін қызметті алушының өтініші болып табылады.</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5. Мемлекеттік қызмет көрсету процесіне кіретін әрбір рәсімнің                       (іс-қимылдың) мазмұны және оның нәтижесі:</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 xml:space="preserve">1) көрсетілетін қызметті берушінің кеңсе қызметкері көрсетілетін </w:t>
      </w:r>
      <w:r w:rsidRPr="00F57C88">
        <w:rPr>
          <w:rFonts w:ascii="Times New Roman" w:hAnsi="Times New Roman"/>
          <w:sz w:val="28"/>
          <w:szCs w:val="28"/>
          <w:lang w:val="kk-KZ"/>
        </w:rPr>
        <w:lastRenderedPageBreak/>
        <w:t>қызметті алушыдан алынған құжаттарды қабылдауды және тіркеуді жүзеге асырады – 15 минут;</w:t>
      </w:r>
    </w:p>
    <w:p w:rsidR="001C4712" w:rsidRDefault="001C4712" w:rsidP="001C4712">
      <w:pPr>
        <w:spacing w:after="0" w:line="240" w:lineRule="auto"/>
        <w:ind w:firstLine="708"/>
        <w:rPr>
          <w:rFonts w:ascii="Times New Roman" w:hAnsi="Times New Roman"/>
          <w:sz w:val="28"/>
          <w:szCs w:val="28"/>
          <w:lang w:val="kk-KZ"/>
        </w:rPr>
      </w:pPr>
      <w:r w:rsidRPr="00F57C88">
        <w:rPr>
          <w:rFonts w:ascii="Times New Roman" w:hAnsi="Times New Roman"/>
          <w:sz w:val="28"/>
          <w:szCs w:val="28"/>
          <w:lang w:val="kk-KZ"/>
        </w:rPr>
        <w:t xml:space="preserve">2)  </w:t>
      </w:r>
      <w:r>
        <w:rPr>
          <w:rFonts w:ascii="Times New Roman" w:hAnsi="Times New Roman"/>
          <w:sz w:val="28"/>
          <w:szCs w:val="28"/>
          <w:lang w:val="kk-KZ"/>
        </w:rPr>
        <w:t xml:space="preserve"> </w:t>
      </w:r>
      <w:r w:rsidRPr="00F57C88">
        <w:rPr>
          <w:rFonts w:ascii="Times New Roman" w:hAnsi="Times New Roman"/>
          <w:sz w:val="28"/>
          <w:szCs w:val="28"/>
          <w:lang w:val="kk-KZ"/>
        </w:rPr>
        <w:t>көрсетілетін</w:t>
      </w:r>
      <w:r>
        <w:rPr>
          <w:rFonts w:ascii="Times New Roman" w:hAnsi="Times New Roman"/>
          <w:sz w:val="28"/>
          <w:szCs w:val="28"/>
          <w:lang w:val="kk-KZ"/>
        </w:rPr>
        <w:t xml:space="preserve">   </w:t>
      </w:r>
      <w:r w:rsidRPr="00F57C88">
        <w:rPr>
          <w:rFonts w:ascii="Times New Roman" w:hAnsi="Times New Roman"/>
          <w:sz w:val="28"/>
          <w:szCs w:val="28"/>
          <w:lang w:val="kk-KZ"/>
        </w:rPr>
        <w:t xml:space="preserve">қызметті </w:t>
      </w:r>
      <w:r>
        <w:rPr>
          <w:rFonts w:ascii="Times New Roman" w:hAnsi="Times New Roman"/>
          <w:sz w:val="28"/>
          <w:szCs w:val="28"/>
          <w:lang w:val="kk-KZ"/>
        </w:rPr>
        <w:t xml:space="preserve"> </w:t>
      </w:r>
      <w:r w:rsidRPr="00F57C88">
        <w:rPr>
          <w:rFonts w:ascii="Times New Roman" w:hAnsi="Times New Roman"/>
          <w:sz w:val="28"/>
          <w:szCs w:val="28"/>
          <w:lang w:val="kk-KZ"/>
        </w:rPr>
        <w:t xml:space="preserve">берушінің </w:t>
      </w:r>
      <w:r>
        <w:rPr>
          <w:rFonts w:ascii="Times New Roman" w:hAnsi="Times New Roman"/>
          <w:sz w:val="28"/>
          <w:szCs w:val="28"/>
          <w:lang w:val="kk-KZ"/>
        </w:rPr>
        <w:t xml:space="preserve"> </w:t>
      </w:r>
      <w:r w:rsidRPr="00F57C88">
        <w:rPr>
          <w:rFonts w:ascii="Times New Roman" w:hAnsi="Times New Roman"/>
          <w:sz w:val="28"/>
          <w:szCs w:val="28"/>
          <w:lang w:val="kk-KZ"/>
        </w:rPr>
        <w:t xml:space="preserve">басшысы </w:t>
      </w:r>
      <w:r>
        <w:rPr>
          <w:rFonts w:ascii="Times New Roman" w:hAnsi="Times New Roman"/>
          <w:sz w:val="28"/>
          <w:szCs w:val="28"/>
          <w:lang w:val="kk-KZ"/>
        </w:rPr>
        <w:t xml:space="preserve">  </w:t>
      </w:r>
      <w:r w:rsidRPr="00F57C88">
        <w:rPr>
          <w:rFonts w:ascii="Times New Roman" w:hAnsi="Times New Roman"/>
          <w:sz w:val="28"/>
          <w:szCs w:val="28"/>
          <w:lang w:val="kk-KZ"/>
        </w:rPr>
        <w:t xml:space="preserve">қарайды </w:t>
      </w:r>
      <w:r>
        <w:rPr>
          <w:rFonts w:ascii="Times New Roman" w:hAnsi="Times New Roman"/>
          <w:sz w:val="28"/>
          <w:szCs w:val="28"/>
          <w:lang w:val="kk-KZ"/>
        </w:rPr>
        <w:t xml:space="preserve"> </w:t>
      </w:r>
      <w:r w:rsidRPr="00F57C88">
        <w:rPr>
          <w:rFonts w:ascii="Times New Roman" w:hAnsi="Times New Roman"/>
          <w:sz w:val="28"/>
          <w:szCs w:val="28"/>
          <w:lang w:val="kk-KZ"/>
        </w:rPr>
        <w:t>және жауапты</w:t>
      </w:r>
    </w:p>
    <w:p w:rsidR="001C4712" w:rsidRDefault="001C4712" w:rsidP="001C4712">
      <w:pPr>
        <w:spacing w:after="0" w:line="240" w:lineRule="auto"/>
        <w:rPr>
          <w:rFonts w:ascii="Times New Roman" w:hAnsi="Times New Roman"/>
          <w:sz w:val="28"/>
          <w:szCs w:val="28"/>
          <w:lang w:val="kk-KZ"/>
        </w:rPr>
      </w:pPr>
    </w:p>
    <w:p w:rsidR="001C4712" w:rsidRPr="00F57C88" w:rsidRDefault="001C4712" w:rsidP="001C4712">
      <w:pPr>
        <w:spacing w:after="0" w:line="240" w:lineRule="auto"/>
        <w:rPr>
          <w:rFonts w:ascii="Times New Roman" w:hAnsi="Times New Roman"/>
          <w:sz w:val="28"/>
          <w:szCs w:val="28"/>
          <w:lang w:val="kk-KZ"/>
        </w:rPr>
      </w:pPr>
      <w:r w:rsidRPr="00F57C88">
        <w:rPr>
          <w:rFonts w:ascii="Times New Roman" w:hAnsi="Times New Roman"/>
          <w:sz w:val="28"/>
          <w:szCs w:val="28"/>
          <w:lang w:val="kk-KZ"/>
        </w:rPr>
        <w:t>орындаушыны белгілейді - 15 минут;</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3) көрсетілетін қызметті берушінің жауапты орындаушысы анықтаманы ресімдейді, көрсетілетін қызметті берушінің басшысына қарау және қол қою үшін жібереді  - 1 жұмыс күні;</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4) көрсетілетін қызметті берушінің басшысы анықтамаға қол қояды, көрсетілетін қызметті берушінің кеңсе қызметкеріне жібереді - 1 жұмыс күні;</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5) көрсетілетін қызметті берушінің кеңсе қызметкері анықтаманы тіркейді, мемлекеттік қызмет нәтижесін көрсетілетін қызметті алушыға                 береді - 30 минут.</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 xml:space="preserve">6. </w:t>
      </w:r>
      <w:r w:rsidRPr="00F57C88">
        <w:rPr>
          <w:rFonts w:ascii="Times New Roman" w:hAnsi="Times New Roman"/>
          <w:color w:val="000000"/>
          <w:sz w:val="28"/>
          <w:szCs w:val="28"/>
          <w:lang w:val="kk-KZ"/>
        </w:rPr>
        <w:t xml:space="preserve">Мемлекеттік қызмет көрсету рәсімінің (іс-қимыл) нәтижесі </w:t>
      </w:r>
      <w:r w:rsidRPr="00F57C88">
        <w:rPr>
          <w:rFonts w:ascii="Times New Roman" w:hAnsi="Times New Roman"/>
          <w:sz w:val="28"/>
          <w:szCs w:val="28"/>
          <w:lang w:val="kk-KZ"/>
        </w:rPr>
        <w:t>- техникалық және кәсіптік, орта білімнен кейінгі білім алуды аяқтамаған адамдарға анықтама беру.</w:t>
      </w:r>
    </w:p>
    <w:p w:rsidR="001C4712" w:rsidRPr="00F57C88" w:rsidRDefault="001C4712" w:rsidP="001C4712">
      <w:pPr>
        <w:widowControl w:val="0"/>
        <w:spacing w:after="0" w:line="240" w:lineRule="auto"/>
        <w:ind w:firstLine="709"/>
        <w:jc w:val="both"/>
        <w:rPr>
          <w:rFonts w:ascii="Times New Roman" w:hAnsi="Times New Roman"/>
          <w:sz w:val="28"/>
          <w:szCs w:val="28"/>
          <w:lang w:val="kk-KZ"/>
        </w:rPr>
      </w:pPr>
    </w:p>
    <w:p w:rsidR="001C4712" w:rsidRPr="00F57C88" w:rsidRDefault="001C4712" w:rsidP="001C4712">
      <w:pPr>
        <w:widowControl w:val="0"/>
        <w:spacing w:after="0" w:line="240" w:lineRule="auto"/>
        <w:jc w:val="both"/>
        <w:rPr>
          <w:rFonts w:ascii="Times New Roman" w:hAnsi="Times New Roman"/>
          <w:sz w:val="24"/>
          <w:szCs w:val="24"/>
          <w:lang w:val="kk-KZ"/>
        </w:rPr>
      </w:pPr>
    </w:p>
    <w:p w:rsidR="001C4712" w:rsidRPr="00F57C88" w:rsidRDefault="001C4712" w:rsidP="001C4712">
      <w:pPr>
        <w:widowControl w:val="0"/>
        <w:numPr>
          <w:ilvl w:val="0"/>
          <w:numId w:val="8"/>
        </w:numPr>
        <w:tabs>
          <w:tab w:val="clear" w:pos="1068"/>
          <w:tab w:val="num" w:pos="360"/>
        </w:tabs>
        <w:suppressAutoHyphens/>
        <w:spacing w:after="0" w:line="240" w:lineRule="auto"/>
        <w:ind w:left="0" w:firstLine="0"/>
        <w:jc w:val="center"/>
        <w:rPr>
          <w:rFonts w:ascii="Times New Roman" w:hAnsi="Times New Roman"/>
          <w:b/>
          <w:bCs/>
          <w:sz w:val="28"/>
          <w:szCs w:val="28"/>
          <w:lang w:val="kk-KZ"/>
        </w:rPr>
      </w:pPr>
      <w:r w:rsidRPr="00F57C88">
        <w:rPr>
          <w:rFonts w:ascii="Times New Roman" w:hAnsi="Times New Roman"/>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1C4712" w:rsidRPr="00F57C88" w:rsidRDefault="001C4712" w:rsidP="001C4712">
      <w:pPr>
        <w:widowControl w:val="0"/>
        <w:spacing w:after="0" w:line="240" w:lineRule="auto"/>
        <w:jc w:val="both"/>
        <w:rPr>
          <w:rFonts w:ascii="Times New Roman" w:hAnsi="Times New Roman"/>
          <w:sz w:val="28"/>
          <w:szCs w:val="28"/>
          <w:lang w:val="kk-KZ"/>
        </w:rPr>
      </w:pPr>
    </w:p>
    <w:p w:rsidR="001C4712" w:rsidRPr="00F57C88" w:rsidRDefault="001C4712" w:rsidP="001C4712">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F57C88">
        <w:rPr>
          <w:rFonts w:ascii="Times New Roman" w:hAnsi="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(қызметкерлерінің) тізбесі: </w:t>
      </w:r>
    </w:p>
    <w:p w:rsidR="001C4712" w:rsidRPr="00F57C88" w:rsidRDefault="001C4712" w:rsidP="001C4712">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F57C88">
        <w:rPr>
          <w:rFonts w:ascii="Times New Roman" w:hAnsi="Times New Roman"/>
          <w:sz w:val="28"/>
          <w:szCs w:val="28"/>
          <w:lang w:val="kk-KZ"/>
        </w:rPr>
        <w:t>1) көрсетілетін қызметті берушінің кеңсе қызметкері;</w:t>
      </w:r>
    </w:p>
    <w:p w:rsidR="001C4712" w:rsidRPr="00F57C88" w:rsidRDefault="001C4712" w:rsidP="001C4712">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F57C88">
        <w:rPr>
          <w:rFonts w:ascii="Times New Roman" w:hAnsi="Times New Roman"/>
          <w:sz w:val="28"/>
          <w:szCs w:val="28"/>
          <w:lang w:val="kk-KZ"/>
        </w:rPr>
        <w:t xml:space="preserve">2) көрсетілетін қызметті берушінің басшысы; </w:t>
      </w:r>
    </w:p>
    <w:p w:rsidR="001C4712" w:rsidRPr="00F57C88" w:rsidRDefault="001C4712" w:rsidP="001C4712">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F57C88">
        <w:rPr>
          <w:rFonts w:ascii="Times New Roman" w:hAnsi="Times New Roman"/>
          <w:sz w:val="28"/>
          <w:szCs w:val="28"/>
          <w:lang w:val="kk-KZ"/>
        </w:rPr>
        <w:t xml:space="preserve">3) көрсетілетін қызметті берушінің жауапты орындаушысы. </w:t>
      </w:r>
    </w:p>
    <w:p w:rsidR="001C4712" w:rsidRPr="00F57C88" w:rsidRDefault="001C4712" w:rsidP="001C4712">
      <w:pPr>
        <w:widowControl w:val="0"/>
        <w:numPr>
          <w:ilvl w:val="0"/>
          <w:numId w:val="5"/>
        </w:numPr>
        <w:tabs>
          <w:tab w:val="clear" w:pos="705"/>
          <w:tab w:val="num" w:pos="0"/>
        </w:tabs>
        <w:suppressAutoHyphens/>
        <w:snapToGrid w:val="0"/>
        <w:spacing w:after="0" w:line="240" w:lineRule="auto"/>
        <w:ind w:left="0" w:firstLine="705"/>
        <w:jc w:val="both"/>
        <w:rPr>
          <w:rFonts w:ascii="Times New Roman" w:hAnsi="Times New Roman"/>
          <w:sz w:val="28"/>
          <w:szCs w:val="28"/>
          <w:lang w:val="kk-KZ"/>
        </w:rPr>
      </w:pPr>
      <w:r w:rsidRPr="00F57C88">
        <w:rPr>
          <w:rFonts w:ascii="Times New Roman" w:hAnsi="Times New Roman"/>
          <w:sz w:val="28"/>
          <w:szCs w:val="28"/>
          <w:lang w:val="kk-KZ"/>
        </w:rPr>
        <w:t>8. Әрбір рәсімнің (</w:t>
      </w:r>
      <w:r w:rsidRPr="00F57C88">
        <w:rPr>
          <w:rFonts w:ascii="Times New Roman" w:hAnsi="Times New Roman"/>
          <w:bCs/>
          <w:sz w:val="28"/>
          <w:szCs w:val="28"/>
          <w:lang w:val="kk-KZ"/>
        </w:rPr>
        <w:t>іс-қимылдың</w:t>
      </w:r>
      <w:r w:rsidRPr="00F57C88">
        <w:rPr>
          <w:rFonts w:ascii="Times New Roman" w:hAnsi="Times New Roman"/>
          <w:sz w:val="28"/>
          <w:szCs w:val="28"/>
          <w:lang w:val="kk-KZ"/>
        </w:rPr>
        <w:t>) ұзақтығын көрсете отырып, құрылымдық бөлімшелер (қызметкерлер) арасындағы рәсімдер (</w:t>
      </w:r>
      <w:r w:rsidRPr="00F57C88">
        <w:rPr>
          <w:rFonts w:ascii="Times New Roman" w:hAnsi="Times New Roman"/>
          <w:bCs/>
          <w:sz w:val="28"/>
          <w:szCs w:val="28"/>
          <w:lang w:val="kk-KZ"/>
        </w:rPr>
        <w:t>іс-қимылдар</w:t>
      </w:r>
      <w:r w:rsidRPr="00F57C88">
        <w:rPr>
          <w:rFonts w:ascii="Times New Roman" w:hAnsi="Times New Roman"/>
          <w:sz w:val="28"/>
          <w:szCs w:val="28"/>
          <w:lang w:val="kk-KZ"/>
        </w:rPr>
        <w:t>) реттілігін сипаттау осы регламенттің қосымшасына сәйкес мемлекеттік қызмет көрсетудің бизнес-процестерінің анықтамалығында көрсетіледі.</w:t>
      </w:r>
    </w:p>
    <w:p w:rsidR="001C4712" w:rsidRPr="00F57C88" w:rsidRDefault="001C4712" w:rsidP="001C4712">
      <w:pPr>
        <w:widowControl w:val="0"/>
        <w:spacing w:after="0" w:line="240" w:lineRule="auto"/>
        <w:jc w:val="both"/>
        <w:rPr>
          <w:rFonts w:ascii="Times New Roman" w:hAnsi="Times New Roman"/>
          <w:sz w:val="24"/>
          <w:szCs w:val="24"/>
          <w:lang w:val="kk-KZ"/>
        </w:rPr>
      </w:pPr>
    </w:p>
    <w:p w:rsidR="001C4712" w:rsidRPr="00F57C88" w:rsidRDefault="001C4712" w:rsidP="001C4712">
      <w:pPr>
        <w:widowControl w:val="0"/>
        <w:spacing w:after="0" w:line="240" w:lineRule="auto"/>
        <w:jc w:val="both"/>
        <w:rPr>
          <w:rFonts w:ascii="Times New Roman" w:hAnsi="Times New Roman"/>
          <w:sz w:val="24"/>
          <w:szCs w:val="24"/>
          <w:lang w:val="kk-KZ"/>
        </w:rPr>
      </w:pPr>
    </w:p>
    <w:p w:rsidR="001C4712" w:rsidRPr="00F57C88" w:rsidRDefault="001C4712" w:rsidP="001C4712">
      <w:pPr>
        <w:spacing w:after="0" w:line="240" w:lineRule="auto"/>
        <w:jc w:val="center"/>
        <w:rPr>
          <w:rFonts w:ascii="Times New Roman" w:hAnsi="Times New Roman"/>
          <w:b/>
          <w:bCs/>
          <w:sz w:val="28"/>
          <w:szCs w:val="28"/>
          <w:lang w:val="kk-KZ"/>
        </w:rPr>
      </w:pPr>
      <w:r w:rsidRPr="00F57C88">
        <w:rPr>
          <w:rFonts w:ascii="Times New Roman" w:hAnsi="Times New Roman"/>
          <w:b/>
          <w:bCs/>
          <w:sz w:val="28"/>
          <w:szCs w:val="28"/>
          <w:lang w:val="kk-KZ"/>
        </w:rPr>
        <w:t xml:space="preserve">4. Халыққа қызмет көрсету орталығымен өзара іс-қимыл тәртібін,           сондай-ақ мемлекеттік қызмет көрсету процесінде ақпараттық            жүйелерді пайдалану тәртібін сипаттау </w:t>
      </w:r>
    </w:p>
    <w:p w:rsidR="001C4712" w:rsidRPr="00F57C88" w:rsidRDefault="001C4712" w:rsidP="001C4712">
      <w:pPr>
        <w:spacing w:after="0" w:line="240" w:lineRule="auto"/>
        <w:ind w:left="720"/>
        <w:jc w:val="center"/>
        <w:rPr>
          <w:rFonts w:ascii="Times New Roman" w:hAnsi="Times New Roman"/>
          <w:b/>
          <w:bCs/>
          <w:sz w:val="24"/>
          <w:szCs w:val="24"/>
          <w:lang w:val="kk-KZ"/>
        </w:rPr>
      </w:pPr>
    </w:p>
    <w:p w:rsidR="001C4712" w:rsidRPr="00F57C88" w:rsidRDefault="001C4712" w:rsidP="001C4712">
      <w:pPr>
        <w:spacing w:after="0" w:line="240" w:lineRule="auto"/>
        <w:ind w:firstLine="709"/>
        <w:jc w:val="both"/>
        <w:rPr>
          <w:rFonts w:ascii="Times New Roman" w:hAnsi="Times New Roman"/>
          <w:sz w:val="28"/>
          <w:szCs w:val="28"/>
          <w:lang w:val="kk-KZ"/>
        </w:rPr>
      </w:pPr>
      <w:r w:rsidRPr="00F57C88">
        <w:rPr>
          <w:rFonts w:ascii="Times New Roman" w:hAnsi="Times New Roman"/>
          <w:sz w:val="28"/>
          <w:szCs w:val="28"/>
          <w:lang w:val="kk-KZ"/>
        </w:rPr>
        <w:t>9. Мемлекеттік қызмет «Халыққа қызмет көрсету орталығы» шаруашылық жүргізу құқығындағы республикалық мемлекеттік кәсіпорнының Павлодар облысы бойынша филиалы және «электрондық үкімет» веб-порталы арқылы көрсетілмейді.</w:t>
      </w:r>
    </w:p>
    <w:p w:rsidR="001C4712" w:rsidRDefault="001C4712" w:rsidP="001C4712">
      <w:pPr>
        <w:ind w:firstLine="708"/>
        <w:rPr>
          <w:rFonts w:ascii="Times New Roman" w:hAnsi="Times New Roman"/>
          <w:sz w:val="28"/>
          <w:szCs w:val="28"/>
          <w:lang w:val="kk-KZ"/>
        </w:rPr>
      </w:pPr>
    </w:p>
    <w:p w:rsidR="001C4712" w:rsidRPr="00F57C88" w:rsidRDefault="001C4712" w:rsidP="001C4712">
      <w:pPr>
        <w:widowControl w:val="0"/>
        <w:spacing w:after="0" w:line="240" w:lineRule="auto"/>
        <w:ind w:left="4248"/>
        <w:jc w:val="center"/>
        <w:rPr>
          <w:rFonts w:ascii="Times New Roman" w:hAnsi="Times New Roman"/>
          <w:sz w:val="28"/>
          <w:szCs w:val="28"/>
          <w:lang w:val="kk-KZ"/>
        </w:rPr>
      </w:pPr>
      <w:r w:rsidRPr="00F57C88">
        <w:rPr>
          <w:rFonts w:ascii="Times New Roman" w:hAnsi="Times New Roman"/>
          <w:sz w:val="28"/>
          <w:szCs w:val="28"/>
          <w:lang w:val="kk-KZ"/>
        </w:rPr>
        <w:t xml:space="preserve">«Техникалық және кәсіптік, орта білімнен кейінгі </w:t>
      </w:r>
      <w:hyperlink r:id="rId12" w:history="1">
        <w:r w:rsidRPr="007F0E23">
          <w:rPr>
            <w:rFonts w:ascii="Times New Roman" w:hAnsi="Times New Roman"/>
            <w:sz w:val="28"/>
            <w:szCs w:val="28"/>
            <w:lang w:val="kk-KZ"/>
          </w:rPr>
          <w:t xml:space="preserve">білім алуды аяқтамаған адамдарға </w:t>
        </w:r>
        <w:r w:rsidRPr="007F0E23">
          <w:rPr>
            <w:rFonts w:ascii="Times New Roman" w:hAnsi="Times New Roman"/>
            <w:sz w:val="28"/>
            <w:szCs w:val="28"/>
            <w:lang w:val="kk-KZ"/>
          </w:rPr>
          <w:lastRenderedPageBreak/>
          <w:t>анықтама</w:t>
        </w:r>
      </w:hyperlink>
      <w:r w:rsidRPr="007F0E23">
        <w:rPr>
          <w:rFonts w:ascii="Times New Roman" w:hAnsi="Times New Roman"/>
          <w:sz w:val="28"/>
          <w:szCs w:val="28"/>
          <w:lang w:val="kk-KZ"/>
        </w:rPr>
        <w:t xml:space="preserve"> беру</w:t>
      </w:r>
      <w:r w:rsidRPr="00F57C88">
        <w:rPr>
          <w:rFonts w:ascii="Times New Roman" w:hAnsi="Times New Roman"/>
          <w:sz w:val="28"/>
          <w:szCs w:val="28"/>
          <w:lang w:val="kk-KZ"/>
        </w:rPr>
        <w:t>» мемлекеттік көрсетілетін қызмет регламентіне</w:t>
      </w:r>
    </w:p>
    <w:p w:rsidR="001C4712" w:rsidRPr="00F57C88" w:rsidRDefault="001C4712" w:rsidP="001C4712">
      <w:pPr>
        <w:widowControl w:val="0"/>
        <w:spacing w:after="0" w:line="240" w:lineRule="auto"/>
        <w:ind w:left="4248"/>
        <w:jc w:val="center"/>
        <w:rPr>
          <w:rFonts w:ascii="Times New Roman" w:hAnsi="Times New Roman"/>
          <w:sz w:val="28"/>
          <w:szCs w:val="28"/>
          <w:lang w:val="kk-KZ" w:eastAsia="ru-RU"/>
        </w:rPr>
      </w:pPr>
      <w:r w:rsidRPr="00F57C88">
        <w:rPr>
          <w:rFonts w:ascii="Times New Roman" w:hAnsi="Times New Roman"/>
          <w:sz w:val="28"/>
          <w:szCs w:val="28"/>
          <w:lang w:val="kk-KZ" w:eastAsia="ru-RU"/>
        </w:rPr>
        <w:t>қосымша</w:t>
      </w:r>
    </w:p>
    <w:p w:rsidR="001C4712" w:rsidRPr="00F57C88" w:rsidRDefault="001C4712" w:rsidP="001C4712">
      <w:pPr>
        <w:spacing w:after="0" w:line="240" w:lineRule="auto"/>
        <w:jc w:val="center"/>
        <w:rPr>
          <w:rFonts w:ascii="Times New Roman" w:hAnsi="Times New Roman"/>
          <w:b/>
          <w:sz w:val="28"/>
          <w:szCs w:val="28"/>
          <w:lang w:val="kk-KZ"/>
        </w:rPr>
      </w:pPr>
    </w:p>
    <w:p w:rsidR="001C4712" w:rsidRPr="00F57C88" w:rsidRDefault="001C4712" w:rsidP="001C4712">
      <w:pPr>
        <w:spacing w:after="0" w:line="240" w:lineRule="auto"/>
        <w:jc w:val="center"/>
        <w:rPr>
          <w:rFonts w:ascii="Times New Roman" w:hAnsi="Times New Roman"/>
          <w:b/>
          <w:sz w:val="28"/>
          <w:szCs w:val="28"/>
          <w:lang w:val="kk-KZ"/>
        </w:rPr>
      </w:pPr>
    </w:p>
    <w:p w:rsidR="001C4712" w:rsidRDefault="001C4712" w:rsidP="001C4712">
      <w:pPr>
        <w:spacing w:after="0" w:line="240" w:lineRule="auto"/>
        <w:jc w:val="center"/>
        <w:rPr>
          <w:rFonts w:ascii="Times New Roman" w:hAnsi="Times New Roman"/>
          <w:b/>
          <w:sz w:val="28"/>
          <w:szCs w:val="28"/>
          <w:lang w:val="kk-KZ"/>
        </w:rPr>
      </w:pPr>
      <w:r w:rsidRPr="00F57C88">
        <w:rPr>
          <w:rFonts w:ascii="Times New Roman" w:hAnsi="Times New Roman"/>
          <w:b/>
          <w:sz w:val="28"/>
          <w:szCs w:val="28"/>
          <w:lang w:val="kk-KZ"/>
        </w:rPr>
        <w:t xml:space="preserve"> «Техникалық және кәсіптік, орта білімнен кейінгі </w:t>
      </w:r>
      <w:hyperlink r:id="rId13" w:history="1">
        <w:r w:rsidRPr="00F57C88">
          <w:rPr>
            <w:rFonts w:ascii="Times New Roman" w:hAnsi="Times New Roman"/>
            <w:b/>
            <w:sz w:val="28"/>
            <w:szCs w:val="28"/>
            <w:lang w:val="kk-KZ"/>
          </w:rPr>
          <w:t>білім алуды аяқтамаған адамдарға анықтама</w:t>
        </w:r>
      </w:hyperlink>
      <w:r w:rsidRPr="00F57C88">
        <w:rPr>
          <w:rFonts w:ascii="Times New Roman" w:hAnsi="Times New Roman"/>
          <w:b/>
          <w:sz w:val="28"/>
          <w:szCs w:val="28"/>
          <w:lang w:val="kk-KZ"/>
        </w:rPr>
        <w:t xml:space="preserve"> беру» м</w:t>
      </w:r>
      <w:r w:rsidRPr="00F57C88">
        <w:rPr>
          <w:rFonts w:ascii="Times New Roman" w:hAnsi="Times New Roman"/>
          <w:b/>
          <w:bCs/>
          <w:sz w:val="28"/>
          <w:szCs w:val="28"/>
          <w:lang w:val="kk-KZ"/>
        </w:rPr>
        <w:t xml:space="preserve">емлекеттік қызмет көрсетудің </w:t>
      </w:r>
      <w:r w:rsidRPr="00F57C88">
        <w:rPr>
          <w:rFonts w:ascii="Times New Roman" w:hAnsi="Times New Roman"/>
          <w:b/>
          <w:sz w:val="28"/>
          <w:szCs w:val="28"/>
          <w:lang w:val="kk-KZ"/>
        </w:rPr>
        <w:t>бизнес-процестерінің анықтамалығы</w:t>
      </w:r>
    </w:p>
    <w:p w:rsidR="001C4712" w:rsidRDefault="00DE4414" w:rsidP="001C4712">
      <w:pPr>
        <w:spacing w:after="0" w:line="240" w:lineRule="auto"/>
        <w:jc w:val="center"/>
        <w:rPr>
          <w:rFonts w:ascii="Times New Roman" w:hAnsi="Times New Roman"/>
          <w:b/>
          <w:sz w:val="28"/>
          <w:szCs w:val="28"/>
          <w:lang w:val="kk-KZ"/>
        </w:rPr>
      </w:pPr>
      <w:r w:rsidRPr="00EF6D99">
        <w:rPr>
          <w:rFonts w:ascii="Times New Roman" w:hAnsi="Times New Roman"/>
          <w:b/>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75.75pt">
            <v:imagedata r:id="rId14" o:title="Снимок"/>
          </v:shape>
        </w:pict>
      </w:r>
    </w:p>
    <w:p w:rsidR="001C4712" w:rsidRDefault="001C4712" w:rsidP="001C4712">
      <w:pPr>
        <w:spacing w:after="0" w:line="240" w:lineRule="auto"/>
        <w:rPr>
          <w:rFonts w:ascii="Times New Roman" w:hAnsi="Times New Roman"/>
          <w:b/>
          <w:sz w:val="28"/>
          <w:szCs w:val="28"/>
          <w:lang w:val="kk-KZ"/>
        </w:rPr>
      </w:pPr>
    </w:p>
    <w:p w:rsidR="001C4712" w:rsidRPr="00F57C88" w:rsidRDefault="001C4712" w:rsidP="001C4712">
      <w:pPr>
        <w:spacing w:after="0" w:line="240" w:lineRule="auto"/>
        <w:jc w:val="center"/>
        <w:rPr>
          <w:rFonts w:ascii="Times New Roman" w:hAnsi="Times New Roman"/>
          <w:b/>
          <w:sz w:val="28"/>
          <w:szCs w:val="28"/>
          <w:lang w:val="kk-KZ"/>
        </w:rPr>
      </w:pPr>
    </w:p>
    <w:tbl>
      <w:tblPr>
        <w:tblW w:w="0" w:type="auto"/>
        <w:tblInd w:w="108" w:type="dxa"/>
        <w:tblLook w:val="04A0"/>
      </w:tblPr>
      <w:tblGrid>
        <w:gridCol w:w="2410"/>
        <w:gridCol w:w="7229"/>
      </w:tblGrid>
      <w:tr w:rsidR="001C4712" w:rsidRPr="00DE4414" w:rsidTr="00AB6B0D">
        <w:trPr>
          <w:trHeight w:val="888"/>
        </w:trPr>
        <w:tc>
          <w:tcPr>
            <w:tcW w:w="2410" w:type="dxa"/>
          </w:tcPr>
          <w:p w:rsidR="001C4712" w:rsidRPr="00F57C88" w:rsidRDefault="00EF6D99" w:rsidP="00AB6B0D">
            <w:pPr>
              <w:spacing w:after="0" w:line="240" w:lineRule="auto"/>
              <w:rPr>
                <w:rFonts w:ascii="Times New Roman" w:hAnsi="Times New Roman"/>
                <w:sz w:val="20"/>
                <w:szCs w:val="20"/>
                <w:lang w:val="kk-KZ"/>
              </w:rPr>
            </w:pPr>
            <w:r>
              <w:rPr>
                <w:rFonts w:ascii="Times New Roman" w:hAnsi="Times New Roman"/>
                <w:noProof/>
                <w:sz w:val="20"/>
                <w:szCs w:val="20"/>
              </w:rPr>
              <w:pict>
                <v:roundrect id="_x0000_s1040" style="position:absolute;margin-left:19.7pt;margin-top:4.8pt;width:69pt;height:31.5pt;z-index:2" arcsize="10923f" fillcolor="#666" strokecolor="#666" strokeweight="1pt">
                  <v:fill color2="#ccc" angle="-45" focus="-50%" type="gradient"/>
                  <v:shadow on="t" type="perspective" color="#7f7f7f" opacity=".5" offset="1pt" offset2="-3pt"/>
                </v:roundrect>
              </w:pict>
            </w:r>
          </w:p>
        </w:tc>
        <w:tc>
          <w:tcPr>
            <w:tcW w:w="7229" w:type="dxa"/>
            <w:vAlign w:val="center"/>
          </w:tcPr>
          <w:p w:rsidR="001C4712" w:rsidRPr="00F57C88" w:rsidRDefault="001C4712" w:rsidP="00AB6B0D">
            <w:pPr>
              <w:spacing w:after="0" w:line="240" w:lineRule="auto"/>
              <w:rPr>
                <w:rFonts w:ascii="Times New Roman" w:hAnsi="Times New Roman"/>
                <w:sz w:val="20"/>
                <w:szCs w:val="20"/>
                <w:lang w:val="kk-KZ"/>
              </w:rPr>
            </w:pPr>
            <w:r w:rsidRPr="007F0E23">
              <w:rPr>
                <w:rFonts w:ascii="Times New Roman" w:hAnsi="Times New Roman"/>
                <w:sz w:val="20"/>
                <w:szCs w:val="20"/>
                <w:lang w:val="kk-KZ"/>
              </w:rPr>
              <w:t xml:space="preserve">- </w:t>
            </w:r>
            <w:r w:rsidRPr="00F57C88">
              <w:rPr>
                <w:rFonts w:ascii="Times New Roman" w:hAnsi="Times New Roman"/>
                <w:sz w:val="20"/>
                <w:szCs w:val="20"/>
                <w:lang w:val="kk-KZ"/>
              </w:rPr>
              <w:t>мемлекеттік көрсетілетін қызметтің басталуы немесе аяқталуы</w:t>
            </w:r>
          </w:p>
          <w:p w:rsidR="001C4712" w:rsidRPr="007F0E23" w:rsidRDefault="001C4712" w:rsidP="00AB6B0D">
            <w:pPr>
              <w:spacing w:after="0" w:line="240" w:lineRule="auto"/>
              <w:jc w:val="center"/>
              <w:rPr>
                <w:rFonts w:ascii="Times New Roman" w:hAnsi="Times New Roman"/>
                <w:sz w:val="20"/>
                <w:szCs w:val="20"/>
                <w:lang w:val="kk-KZ"/>
              </w:rPr>
            </w:pPr>
          </w:p>
        </w:tc>
      </w:tr>
      <w:tr w:rsidR="001C4712" w:rsidRPr="00DE4414" w:rsidTr="00AB6B0D">
        <w:trPr>
          <w:trHeight w:val="888"/>
        </w:trPr>
        <w:tc>
          <w:tcPr>
            <w:tcW w:w="2410" w:type="dxa"/>
          </w:tcPr>
          <w:p w:rsidR="001C4712" w:rsidRPr="007F0E23" w:rsidRDefault="00EF6D99" w:rsidP="00AB6B0D">
            <w:pPr>
              <w:spacing w:after="0" w:line="240" w:lineRule="auto"/>
              <w:rPr>
                <w:rFonts w:ascii="Times New Roman" w:hAnsi="Times New Roman"/>
                <w:noProof/>
                <w:sz w:val="20"/>
                <w:szCs w:val="20"/>
                <w:lang w:val="kk-KZ"/>
              </w:rPr>
            </w:pPr>
            <w:r>
              <w:rPr>
                <w:rFonts w:ascii="Times New Roman" w:hAnsi="Times New Roman"/>
                <w:noProof/>
                <w:sz w:val="20"/>
                <w:szCs w:val="20"/>
                <w:lang w:eastAsia="ru-RU"/>
              </w:rPr>
              <w:pict>
                <v:rect id="_x0000_s1041" style="position:absolute;margin-left:19.7pt;margin-top:6.1pt;width:63pt;height:33.85pt;z-index:3;mso-position-horizontal-relative:text;mso-position-vertical-relative:text">
                  <v:textbox style="mso-next-textbox:#_x0000_s1041">
                    <w:txbxContent>
                      <w:p w:rsidR="001C4712" w:rsidRPr="0031192C" w:rsidRDefault="001C4712" w:rsidP="001C4712"/>
                    </w:txbxContent>
                  </v:textbox>
                </v:rect>
              </w:pict>
            </w:r>
          </w:p>
        </w:tc>
        <w:tc>
          <w:tcPr>
            <w:tcW w:w="7229" w:type="dxa"/>
            <w:vAlign w:val="center"/>
          </w:tcPr>
          <w:p w:rsidR="001C4712" w:rsidRPr="00F57C88" w:rsidRDefault="001C4712" w:rsidP="00AB6B0D">
            <w:pPr>
              <w:spacing w:after="0" w:line="240" w:lineRule="auto"/>
              <w:rPr>
                <w:rFonts w:ascii="Times New Roman" w:hAnsi="Times New Roman"/>
                <w:sz w:val="20"/>
                <w:szCs w:val="20"/>
                <w:lang w:val="kk-KZ"/>
              </w:rPr>
            </w:pPr>
            <w:r w:rsidRPr="007F0E23">
              <w:rPr>
                <w:rFonts w:ascii="Times New Roman" w:hAnsi="Times New Roman"/>
                <w:sz w:val="20"/>
                <w:szCs w:val="20"/>
                <w:lang w:val="kk-KZ"/>
              </w:rPr>
              <w:t xml:space="preserve">- </w:t>
            </w:r>
            <w:r w:rsidRPr="00F57C88">
              <w:rPr>
                <w:rFonts w:ascii="Times New Roman" w:hAnsi="Times New Roman"/>
                <w:sz w:val="20"/>
                <w:szCs w:val="20"/>
                <w:lang w:val="kk-KZ"/>
              </w:rPr>
              <w:t>к</w:t>
            </w:r>
            <w:r w:rsidRPr="007F0E23">
              <w:rPr>
                <w:rFonts w:ascii="Times New Roman" w:hAnsi="Times New Roman"/>
                <w:sz w:val="20"/>
                <w:szCs w:val="20"/>
                <w:lang w:val="kk-KZ"/>
              </w:rPr>
              <w:t>өрсетілетін қызметті алушы</w:t>
            </w:r>
            <w:r w:rsidRPr="00F57C88">
              <w:rPr>
                <w:rFonts w:ascii="Times New Roman" w:hAnsi="Times New Roman"/>
                <w:sz w:val="20"/>
                <w:szCs w:val="20"/>
                <w:lang w:val="kk-KZ"/>
              </w:rPr>
              <w:t xml:space="preserve"> рәсімінің  </w:t>
            </w:r>
            <w:r w:rsidRPr="007F0E23">
              <w:rPr>
                <w:rFonts w:ascii="Times New Roman" w:hAnsi="Times New Roman"/>
                <w:sz w:val="20"/>
                <w:szCs w:val="20"/>
                <w:lang w:val="kk-KZ"/>
              </w:rPr>
              <w:t>(</w:t>
            </w:r>
            <w:r w:rsidRPr="00F57C88">
              <w:rPr>
                <w:rFonts w:ascii="Times New Roman" w:hAnsi="Times New Roman"/>
                <w:sz w:val="20"/>
                <w:szCs w:val="20"/>
                <w:lang w:val="kk-KZ"/>
              </w:rPr>
              <w:t>іс-қимылының</w:t>
            </w:r>
            <w:r w:rsidRPr="007F0E23">
              <w:rPr>
                <w:rFonts w:ascii="Times New Roman" w:hAnsi="Times New Roman"/>
                <w:sz w:val="20"/>
                <w:szCs w:val="20"/>
                <w:lang w:val="kk-KZ"/>
              </w:rPr>
              <w:t xml:space="preserve">) </w:t>
            </w:r>
            <w:r w:rsidRPr="00F57C88">
              <w:rPr>
                <w:rFonts w:ascii="Times New Roman" w:hAnsi="Times New Roman"/>
                <w:sz w:val="20"/>
                <w:szCs w:val="20"/>
                <w:lang w:val="kk-KZ"/>
              </w:rPr>
              <w:t xml:space="preserve"> аталуы және </w:t>
            </w:r>
            <w:r w:rsidRPr="007F0E23">
              <w:rPr>
                <w:rFonts w:ascii="Times New Roman" w:hAnsi="Times New Roman"/>
                <w:sz w:val="20"/>
                <w:szCs w:val="20"/>
                <w:lang w:val="kk-KZ"/>
              </w:rPr>
              <w:t>(</w:t>
            </w:r>
            <w:r w:rsidRPr="00F57C88">
              <w:rPr>
                <w:rFonts w:ascii="Times New Roman" w:hAnsi="Times New Roman"/>
                <w:sz w:val="20"/>
                <w:szCs w:val="20"/>
                <w:lang w:val="kk-KZ"/>
              </w:rPr>
              <w:t>немесе</w:t>
            </w:r>
            <w:r w:rsidRPr="007F0E23">
              <w:rPr>
                <w:rFonts w:ascii="Times New Roman" w:hAnsi="Times New Roman"/>
                <w:sz w:val="20"/>
                <w:szCs w:val="20"/>
                <w:lang w:val="kk-KZ"/>
              </w:rPr>
              <w:t xml:space="preserve">) </w:t>
            </w:r>
            <w:r w:rsidRPr="00F57C88">
              <w:rPr>
                <w:rFonts w:ascii="Times New Roman" w:hAnsi="Times New Roman"/>
                <w:sz w:val="20"/>
                <w:szCs w:val="20"/>
                <w:lang w:val="kk-KZ"/>
              </w:rPr>
              <w:t>ҚФБ</w:t>
            </w:r>
          </w:p>
        </w:tc>
      </w:tr>
      <w:tr w:rsidR="001C4712" w:rsidRPr="00F57C88" w:rsidTr="00AB6B0D">
        <w:trPr>
          <w:trHeight w:val="241"/>
        </w:trPr>
        <w:tc>
          <w:tcPr>
            <w:tcW w:w="2410" w:type="dxa"/>
          </w:tcPr>
          <w:p w:rsidR="001C4712" w:rsidRPr="007F0E23" w:rsidRDefault="00EF6D99" w:rsidP="00AB6B0D">
            <w:pPr>
              <w:spacing w:after="0" w:line="240" w:lineRule="auto"/>
              <w:rPr>
                <w:rFonts w:ascii="Times New Roman" w:hAnsi="Times New Roman"/>
                <w:sz w:val="20"/>
                <w:szCs w:val="20"/>
                <w:lang w:val="kk-KZ"/>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9" type="#_x0000_t32" style="position:absolute;margin-left:25.7pt;margin-top:4.75pt;width:57pt;height:0;z-index:1;mso-position-horizontal-relative:text;mso-position-vertical-relative:text" o:connectortype="straight">
                  <v:stroke endarrow="block"/>
                </v:shape>
              </w:pict>
            </w:r>
          </w:p>
        </w:tc>
        <w:tc>
          <w:tcPr>
            <w:tcW w:w="7229" w:type="dxa"/>
          </w:tcPr>
          <w:p w:rsidR="001C4712" w:rsidRPr="00F57C88" w:rsidRDefault="001C4712" w:rsidP="00AB6B0D">
            <w:pPr>
              <w:tabs>
                <w:tab w:val="left" w:pos="2220"/>
              </w:tabs>
              <w:spacing w:after="0" w:line="240" w:lineRule="auto"/>
              <w:rPr>
                <w:rFonts w:ascii="Times New Roman" w:hAnsi="Times New Roman"/>
                <w:sz w:val="20"/>
                <w:szCs w:val="20"/>
                <w:lang w:val="kk-KZ"/>
              </w:rPr>
            </w:pPr>
            <w:r w:rsidRPr="00F57C88">
              <w:rPr>
                <w:rFonts w:ascii="Times New Roman" w:hAnsi="Times New Roman"/>
                <w:sz w:val="20"/>
                <w:szCs w:val="20"/>
              </w:rPr>
              <w:t xml:space="preserve">- </w:t>
            </w:r>
            <w:r w:rsidRPr="00F57C88">
              <w:rPr>
                <w:rFonts w:ascii="Times New Roman" w:hAnsi="Times New Roman"/>
                <w:sz w:val="20"/>
                <w:szCs w:val="20"/>
                <w:lang w:val="kk-KZ"/>
              </w:rPr>
              <w:t>келесі рәсімге көшу</w:t>
            </w:r>
          </w:p>
          <w:p w:rsidR="001C4712" w:rsidRPr="00F57C88" w:rsidRDefault="001C4712" w:rsidP="00AB6B0D">
            <w:pPr>
              <w:tabs>
                <w:tab w:val="left" w:pos="2220"/>
              </w:tabs>
              <w:spacing w:after="0" w:line="240" w:lineRule="auto"/>
              <w:rPr>
                <w:rFonts w:ascii="Times New Roman" w:hAnsi="Times New Roman"/>
                <w:sz w:val="20"/>
                <w:szCs w:val="20"/>
                <w:lang w:val="kk-KZ"/>
              </w:rPr>
            </w:pPr>
          </w:p>
        </w:tc>
      </w:tr>
    </w:tbl>
    <w:p w:rsidR="00EC5F6D" w:rsidRDefault="00EC5F6D">
      <w:pPr>
        <w:rPr>
          <w:lang w:val="kk-KZ"/>
        </w:rPr>
      </w:pPr>
    </w:p>
    <w:tbl>
      <w:tblPr>
        <w:tblpPr w:leftFromText="180" w:rightFromText="180" w:vertAnchor="text" w:horzAnchor="page" w:tblpX="6568" w:tblpY="210"/>
        <w:tblW w:w="0" w:type="auto"/>
        <w:tblLook w:val="00A0"/>
      </w:tblPr>
      <w:tblGrid>
        <w:gridCol w:w="2191"/>
        <w:gridCol w:w="2990"/>
      </w:tblGrid>
      <w:tr w:rsidR="001C4712" w:rsidRPr="001C4712" w:rsidTr="001C4712">
        <w:tc>
          <w:tcPr>
            <w:tcW w:w="2191" w:type="dxa"/>
          </w:tcPr>
          <w:p w:rsidR="001C4712" w:rsidRPr="006324D6" w:rsidRDefault="001C4712" w:rsidP="001C4712">
            <w:pPr>
              <w:spacing w:after="0" w:line="240" w:lineRule="auto"/>
              <w:rPr>
                <w:rFonts w:ascii="Times New Roman" w:hAnsi="Times New Roman"/>
                <w:sz w:val="28"/>
                <w:szCs w:val="28"/>
                <w:lang w:val="kk-KZ"/>
              </w:rPr>
            </w:pPr>
          </w:p>
        </w:tc>
        <w:tc>
          <w:tcPr>
            <w:tcW w:w="2990" w:type="dxa"/>
          </w:tcPr>
          <w:p w:rsidR="001C4712" w:rsidRPr="006324D6" w:rsidRDefault="001C4712" w:rsidP="001C4712">
            <w:pPr>
              <w:spacing w:after="0" w:line="240" w:lineRule="auto"/>
              <w:ind w:firstLine="567"/>
              <w:jc w:val="both"/>
              <w:rPr>
                <w:rFonts w:ascii="Times New Roman" w:hAnsi="Times New Roman"/>
                <w:sz w:val="28"/>
                <w:szCs w:val="28"/>
                <w:lang w:val="kk-KZ"/>
              </w:rPr>
            </w:pPr>
          </w:p>
        </w:tc>
      </w:tr>
    </w:tbl>
    <w:p w:rsidR="00EC5F6D" w:rsidRPr="00B3158B" w:rsidRDefault="00EC5F6D">
      <w:pPr>
        <w:rPr>
          <w:lang w:val="kk-KZ"/>
        </w:rPr>
      </w:pPr>
    </w:p>
    <w:p w:rsidR="00EC5F6D" w:rsidRPr="007064FE" w:rsidRDefault="00EC5F6D" w:rsidP="00645696">
      <w:pPr>
        <w:spacing w:after="0" w:line="240" w:lineRule="auto"/>
        <w:jc w:val="both"/>
        <w:rPr>
          <w:rFonts w:ascii="Times New Roman" w:hAnsi="Times New Roman"/>
          <w:sz w:val="32"/>
          <w:szCs w:val="32"/>
          <w:lang w:val="kk-KZ"/>
        </w:rPr>
      </w:pPr>
    </w:p>
    <w:p w:rsidR="00EC5F6D" w:rsidRDefault="00EC5F6D" w:rsidP="00645696">
      <w:pPr>
        <w:pStyle w:val="a6"/>
        <w:tabs>
          <w:tab w:val="left" w:pos="1260"/>
        </w:tabs>
        <w:spacing w:before="0" w:beforeAutospacing="0" w:after="0" w:afterAutospacing="0"/>
        <w:ind w:firstLine="709"/>
        <w:jc w:val="both"/>
        <w:rPr>
          <w:sz w:val="28"/>
          <w:szCs w:val="28"/>
          <w:lang w:val="kk-KZ" w:eastAsia="en-US"/>
        </w:rPr>
      </w:pPr>
    </w:p>
    <w:p w:rsidR="00EC5F6D" w:rsidRDefault="00EC5F6D" w:rsidP="00645696">
      <w:pPr>
        <w:pStyle w:val="a6"/>
        <w:tabs>
          <w:tab w:val="left" w:pos="1260"/>
        </w:tabs>
        <w:spacing w:before="0" w:beforeAutospacing="0" w:after="0" w:afterAutospacing="0"/>
        <w:ind w:firstLine="709"/>
        <w:jc w:val="both"/>
        <w:rPr>
          <w:sz w:val="28"/>
          <w:szCs w:val="28"/>
          <w:lang w:val="kk-KZ" w:eastAsia="en-US"/>
        </w:rPr>
      </w:pPr>
    </w:p>
    <w:p w:rsidR="00EC5F6D" w:rsidRDefault="00EC5F6D" w:rsidP="00645696">
      <w:pPr>
        <w:pStyle w:val="a6"/>
        <w:tabs>
          <w:tab w:val="left" w:pos="1260"/>
        </w:tabs>
        <w:spacing w:before="0" w:beforeAutospacing="0" w:after="0" w:afterAutospacing="0"/>
        <w:ind w:firstLine="709"/>
        <w:jc w:val="both"/>
        <w:rPr>
          <w:sz w:val="28"/>
          <w:szCs w:val="28"/>
          <w:lang w:val="kk-KZ" w:eastAsia="en-US"/>
        </w:rPr>
      </w:pPr>
    </w:p>
    <w:p w:rsidR="004434A1" w:rsidRDefault="004434A1" w:rsidP="004434A1">
      <w:pPr>
        <w:jc w:val="both"/>
      </w:pPr>
      <w:bookmarkStart w:id="0" w:name="_GoBack"/>
      <w:bookmarkEnd w:id="0"/>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Default="004434A1" w:rsidP="004434A1">
      <w:pPr>
        <w:jc w:val="both"/>
        <w:rPr>
          <w:lang w:val="kk-KZ"/>
        </w:rPr>
      </w:pPr>
    </w:p>
    <w:p w:rsidR="004434A1" w:rsidRPr="00784734" w:rsidRDefault="004434A1" w:rsidP="004434A1">
      <w:pPr>
        <w:pStyle w:val="a6"/>
        <w:spacing w:line="100" w:lineRule="atLeast"/>
        <w:rPr>
          <w:sz w:val="28"/>
          <w:szCs w:val="28"/>
        </w:rPr>
      </w:pPr>
    </w:p>
    <w:p w:rsidR="004434A1" w:rsidRDefault="004434A1" w:rsidP="004434A1">
      <w:pPr>
        <w:rPr>
          <w:lang w:val="kk-KZ"/>
        </w:rPr>
      </w:pPr>
    </w:p>
    <w:p w:rsidR="00CD72EC" w:rsidRDefault="00CD72EC" w:rsidP="004434A1">
      <w:pPr>
        <w:rPr>
          <w:lang w:val="kk-KZ"/>
        </w:rPr>
      </w:pPr>
    </w:p>
    <w:p w:rsidR="00CD72EC" w:rsidRDefault="00CD72EC" w:rsidP="004434A1">
      <w:pPr>
        <w:rPr>
          <w:lang w:val="kk-KZ"/>
        </w:rPr>
      </w:pPr>
    </w:p>
    <w:p w:rsidR="00CD72EC" w:rsidRPr="00F57C88" w:rsidRDefault="00CD72EC" w:rsidP="00CD72EC">
      <w:pPr>
        <w:widowControl w:val="0"/>
        <w:spacing w:after="0" w:line="240" w:lineRule="auto"/>
        <w:ind w:left="5100"/>
        <w:jc w:val="center"/>
        <w:rPr>
          <w:rFonts w:ascii="Times New Roman" w:hAnsi="Times New Roman"/>
          <w:sz w:val="28"/>
          <w:szCs w:val="28"/>
          <w:shd w:val="clear" w:color="auto" w:fill="FFFFFF"/>
          <w:lang w:val="kk-KZ"/>
        </w:rPr>
      </w:pPr>
    </w:p>
    <w:p w:rsidR="00CD72EC" w:rsidRPr="00F57C88" w:rsidRDefault="00CD72EC" w:rsidP="00CD72EC">
      <w:pPr>
        <w:widowControl w:val="0"/>
        <w:spacing w:after="0" w:line="240" w:lineRule="auto"/>
        <w:rPr>
          <w:rFonts w:ascii="Times New Roman" w:hAnsi="Times New Roman"/>
          <w:b/>
          <w:bCs/>
          <w:sz w:val="28"/>
          <w:szCs w:val="28"/>
          <w:lang w:val="kk-KZ"/>
        </w:rPr>
      </w:pPr>
    </w:p>
    <w:sectPr w:rsidR="00CD72EC" w:rsidRPr="00F57C88" w:rsidSect="00DE4414">
      <w:headerReference w:type="default" r:id="rId15"/>
      <w:pgSz w:w="11906" w:h="16838"/>
      <w:pgMar w:top="1418" w:right="90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541" w:rsidRDefault="000D6541" w:rsidP="00B3158B">
      <w:pPr>
        <w:spacing w:after="0" w:line="240" w:lineRule="auto"/>
      </w:pPr>
      <w:r>
        <w:separator/>
      </w:r>
    </w:p>
  </w:endnote>
  <w:endnote w:type="continuationSeparator" w:id="1">
    <w:p w:rsidR="000D6541" w:rsidRDefault="000D6541" w:rsidP="00B31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541" w:rsidRDefault="000D6541" w:rsidP="00B3158B">
      <w:pPr>
        <w:spacing w:after="0" w:line="240" w:lineRule="auto"/>
      </w:pPr>
      <w:r>
        <w:separator/>
      </w:r>
    </w:p>
  </w:footnote>
  <w:footnote w:type="continuationSeparator" w:id="1">
    <w:p w:rsidR="000D6541" w:rsidRDefault="000D6541" w:rsidP="00B31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6D" w:rsidRPr="00B3158B" w:rsidRDefault="00EF6D99">
    <w:pPr>
      <w:pStyle w:val="aa"/>
      <w:jc w:val="center"/>
      <w:rPr>
        <w:rFonts w:ascii="Times New Roman" w:hAnsi="Times New Roman"/>
        <w:sz w:val="28"/>
        <w:szCs w:val="28"/>
      </w:rPr>
    </w:pPr>
    <w:r w:rsidRPr="00B3158B">
      <w:rPr>
        <w:rFonts w:ascii="Times New Roman" w:hAnsi="Times New Roman"/>
        <w:sz w:val="28"/>
        <w:szCs w:val="28"/>
      </w:rPr>
      <w:fldChar w:fldCharType="begin"/>
    </w:r>
    <w:r w:rsidR="00EC5F6D" w:rsidRPr="00B3158B">
      <w:rPr>
        <w:rFonts w:ascii="Times New Roman" w:hAnsi="Times New Roman"/>
        <w:sz w:val="28"/>
        <w:szCs w:val="28"/>
      </w:rPr>
      <w:instrText xml:space="preserve"> PAGE   \* MERGEFORMAT </w:instrText>
    </w:r>
    <w:r w:rsidRPr="00B3158B">
      <w:rPr>
        <w:rFonts w:ascii="Times New Roman" w:hAnsi="Times New Roman"/>
        <w:sz w:val="28"/>
        <w:szCs w:val="28"/>
      </w:rPr>
      <w:fldChar w:fldCharType="separate"/>
    </w:r>
    <w:r w:rsidR="00DE4414">
      <w:rPr>
        <w:rFonts w:ascii="Times New Roman" w:hAnsi="Times New Roman"/>
        <w:noProof/>
        <w:sz w:val="28"/>
        <w:szCs w:val="28"/>
      </w:rPr>
      <w:t>3</w:t>
    </w:r>
    <w:r w:rsidRPr="00B3158B">
      <w:rPr>
        <w:rFonts w:ascii="Times New Roman" w:hAnsi="Times New Roman"/>
        <w:sz w:val="28"/>
        <w:szCs w:val="28"/>
      </w:rPr>
      <w:fldChar w:fldCharType="end"/>
    </w:r>
  </w:p>
  <w:p w:rsidR="00EC5F6D" w:rsidRDefault="00EC5F6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5"/>
        </w:tabs>
        <w:ind w:left="1137" w:hanging="432"/>
      </w:pPr>
    </w:lvl>
    <w:lvl w:ilvl="1">
      <w:start w:val="1"/>
      <w:numFmt w:val="none"/>
      <w:suff w:val="nothing"/>
      <w:lvlText w:val=""/>
      <w:lvlJc w:val="left"/>
      <w:pPr>
        <w:tabs>
          <w:tab w:val="num" w:pos="705"/>
        </w:tabs>
        <w:ind w:left="1281" w:hanging="576"/>
      </w:pPr>
    </w:lvl>
    <w:lvl w:ilvl="2">
      <w:start w:val="1"/>
      <w:numFmt w:val="none"/>
      <w:suff w:val="nothing"/>
      <w:lvlText w:val=""/>
      <w:lvlJc w:val="left"/>
      <w:pPr>
        <w:tabs>
          <w:tab w:val="num" w:pos="705"/>
        </w:tabs>
        <w:ind w:left="1425" w:hanging="720"/>
      </w:pPr>
    </w:lvl>
    <w:lvl w:ilvl="3">
      <w:start w:val="1"/>
      <w:numFmt w:val="none"/>
      <w:suff w:val="nothing"/>
      <w:lvlText w:val=""/>
      <w:lvlJc w:val="left"/>
      <w:pPr>
        <w:tabs>
          <w:tab w:val="num" w:pos="705"/>
        </w:tabs>
        <w:ind w:left="1569" w:hanging="864"/>
      </w:pPr>
    </w:lvl>
    <w:lvl w:ilvl="4">
      <w:start w:val="1"/>
      <w:numFmt w:val="none"/>
      <w:suff w:val="nothing"/>
      <w:lvlText w:val=""/>
      <w:lvlJc w:val="left"/>
      <w:pPr>
        <w:tabs>
          <w:tab w:val="num" w:pos="705"/>
        </w:tabs>
        <w:ind w:left="1713" w:hanging="1008"/>
      </w:pPr>
    </w:lvl>
    <w:lvl w:ilvl="5">
      <w:start w:val="1"/>
      <w:numFmt w:val="none"/>
      <w:suff w:val="nothing"/>
      <w:lvlText w:val=""/>
      <w:lvlJc w:val="left"/>
      <w:pPr>
        <w:tabs>
          <w:tab w:val="num" w:pos="705"/>
        </w:tabs>
        <w:ind w:left="1857" w:hanging="1152"/>
      </w:pPr>
    </w:lvl>
    <w:lvl w:ilvl="6">
      <w:start w:val="1"/>
      <w:numFmt w:val="none"/>
      <w:suff w:val="nothing"/>
      <w:lvlText w:val=""/>
      <w:lvlJc w:val="left"/>
      <w:pPr>
        <w:tabs>
          <w:tab w:val="num" w:pos="705"/>
        </w:tabs>
        <w:ind w:left="2001" w:hanging="1296"/>
      </w:pPr>
    </w:lvl>
    <w:lvl w:ilvl="7">
      <w:start w:val="1"/>
      <w:numFmt w:val="none"/>
      <w:suff w:val="nothing"/>
      <w:lvlText w:val=""/>
      <w:lvlJc w:val="left"/>
      <w:pPr>
        <w:tabs>
          <w:tab w:val="num" w:pos="705"/>
        </w:tabs>
        <w:ind w:left="2145" w:hanging="1440"/>
      </w:pPr>
    </w:lvl>
    <w:lvl w:ilvl="8">
      <w:start w:val="1"/>
      <w:numFmt w:val="none"/>
      <w:suff w:val="nothing"/>
      <w:lvlText w:val=""/>
      <w:lvlJc w:val="left"/>
      <w:pPr>
        <w:tabs>
          <w:tab w:val="num" w:pos="705"/>
        </w:tabs>
        <w:ind w:left="2289" w:hanging="1584"/>
      </w:pPr>
    </w:lvl>
  </w:abstractNum>
  <w:abstractNum w:abstractNumId="1">
    <w:nsid w:val="0B0E5243"/>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0D3972B5"/>
    <w:multiLevelType w:val="hybridMultilevel"/>
    <w:tmpl w:val="FC54DE2C"/>
    <w:lvl w:ilvl="0" w:tplc="EB2813BE">
      <w:start w:val="1"/>
      <w:numFmt w:val="decimal"/>
      <w:lvlText w:val="%1."/>
      <w:lvlJc w:val="left"/>
      <w:pPr>
        <w:ind w:left="785" w:hanging="360"/>
      </w:pPr>
      <w:rPr>
        <w:rFonts w:cs="Times New Roman"/>
        <w:b w:val="0"/>
      </w:rPr>
    </w:lvl>
    <w:lvl w:ilvl="1" w:tplc="04190019" w:tentative="1">
      <w:start w:val="1"/>
      <w:numFmt w:val="lowerLetter"/>
      <w:lvlText w:val="%2."/>
      <w:lvlJc w:val="left"/>
      <w:pPr>
        <w:ind w:left="1666" w:hanging="360"/>
      </w:pPr>
      <w:rPr>
        <w:rFonts w:cs="Times New Roman"/>
      </w:rPr>
    </w:lvl>
    <w:lvl w:ilvl="2" w:tplc="0419001B" w:tentative="1">
      <w:start w:val="1"/>
      <w:numFmt w:val="lowerRoman"/>
      <w:lvlText w:val="%3."/>
      <w:lvlJc w:val="right"/>
      <w:pPr>
        <w:ind w:left="2386" w:hanging="180"/>
      </w:pPr>
      <w:rPr>
        <w:rFonts w:cs="Times New Roman"/>
      </w:rPr>
    </w:lvl>
    <w:lvl w:ilvl="3" w:tplc="0419000F" w:tentative="1">
      <w:start w:val="1"/>
      <w:numFmt w:val="decimal"/>
      <w:lvlText w:val="%4."/>
      <w:lvlJc w:val="left"/>
      <w:pPr>
        <w:ind w:left="3106" w:hanging="360"/>
      </w:pPr>
      <w:rPr>
        <w:rFonts w:cs="Times New Roman"/>
      </w:rPr>
    </w:lvl>
    <w:lvl w:ilvl="4" w:tplc="04190019" w:tentative="1">
      <w:start w:val="1"/>
      <w:numFmt w:val="lowerLetter"/>
      <w:lvlText w:val="%5."/>
      <w:lvlJc w:val="left"/>
      <w:pPr>
        <w:ind w:left="3826" w:hanging="360"/>
      </w:pPr>
      <w:rPr>
        <w:rFonts w:cs="Times New Roman"/>
      </w:rPr>
    </w:lvl>
    <w:lvl w:ilvl="5" w:tplc="0419001B" w:tentative="1">
      <w:start w:val="1"/>
      <w:numFmt w:val="lowerRoman"/>
      <w:lvlText w:val="%6."/>
      <w:lvlJc w:val="right"/>
      <w:pPr>
        <w:ind w:left="4546" w:hanging="180"/>
      </w:pPr>
      <w:rPr>
        <w:rFonts w:cs="Times New Roman"/>
      </w:rPr>
    </w:lvl>
    <w:lvl w:ilvl="6" w:tplc="0419000F" w:tentative="1">
      <w:start w:val="1"/>
      <w:numFmt w:val="decimal"/>
      <w:lvlText w:val="%7."/>
      <w:lvlJc w:val="left"/>
      <w:pPr>
        <w:ind w:left="5266" w:hanging="360"/>
      </w:pPr>
      <w:rPr>
        <w:rFonts w:cs="Times New Roman"/>
      </w:rPr>
    </w:lvl>
    <w:lvl w:ilvl="7" w:tplc="04190019" w:tentative="1">
      <w:start w:val="1"/>
      <w:numFmt w:val="lowerLetter"/>
      <w:lvlText w:val="%8."/>
      <w:lvlJc w:val="left"/>
      <w:pPr>
        <w:ind w:left="5986" w:hanging="360"/>
      </w:pPr>
      <w:rPr>
        <w:rFonts w:cs="Times New Roman"/>
      </w:rPr>
    </w:lvl>
    <w:lvl w:ilvl="8" w:tplc="0419001B" w:tentative="1">
      <w:start w:val="1"/>
      <w:numFmt w:val="lowerRoman"/>
      <w:lvlText w:val="%9."/>
      <w:lvlJc w:val="right"/>
      <w:pPr>
        <w:ind w:left="6706" w:hanging="180"/>
      </w:pPr>
      <w:rPr>
        <w:rFonts w:cs="Times New Roman"/>
      </w:r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99359B"/>
    <w:multiLevelType w:val="hybridMultilevel"/>
    <w:tmpl w:val="8A46FF90"/>
    <w:lvl w:ilvl="0" w:tplc="E54652C0">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6">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194B43"/>
    <w:multiLevelType w:val="hybridMultilevel"/>
    <w:tmpl w:val="4580973C"/>
    <w:lvl w:ilvl="0" w:tplc="C5B433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696"/>
    <w:rsid w:val="000D6541"/>
    <w:rsid w:val="00105B43"/>
    <w:rsid w:val="001145DC"/>
    <w:rsid w:val="00117FD8"/>
    <w:rsid w:val="001337C6"/>
    <w:rsid w:val="001365C5"/>
    <w:rsid w:val="001874FC"/>
    <w:rsid w:val="001B7433"/>
    <w:rsid w:val="001C4712"/>
    <w:rsid w:val="001E4A76"/>
    <w:rsid w:val="00224ACF"/>
    <w:rsid w:val="00295E44"/>
    <w:rsid w:val="002A7968"/>
    <w:rsid w:val="002B6996"/>
    <w:rsid w:val="002D3FC9"/>
    <w:rsid w:val="003944CE"/>
    <w:rsid w:val="003B6C07"/>
    <w:rsid w:val="003C6C14"/>
    <w:rsid w:val="003F0555"/>
    <w:rsid w:val="004434A1"/>
    <w:rsid w:val="004A10CC"/>
    <w:rsid w:val="0055073C"/>
    <w:rsid w:val="005A5500"/>
    <w:rsid w:val="005B2386"/>
    <w:rsid w:val="005B79AC"/>
    <w:rsid w:val="005C4423"/>
    <w:rsid w:val="00623FF5"/>
    <w:rsid w:val="006324D6"/>
    <w:rsid w:val="00632641"/>
    <w:rsid w:val="00645696"/>
    <w:rsid w:val="006803E0"/>
    <w:rsid w:val="006E6B17"/>
    <w:rsid w:val="007064FE"/>
    <w:rsid w:val="00715580"/>
    <w:rsid w:val="00751B52"/>
    <w:rsid w:val="00781236"/>
    <w:rsid w:val="00797C20"/>
    <w:rsid w:val="007B0308"/>
    <w:rsid w:val="007E29ED"/>
    <w:rsid w:val="0085102F"/>
    <w:rsid w:val="00904F44"/>
    <w:rsid w:val="00992AF5"/>
    <w:rsid w:val="009E5BE4"/>
    <w:rsid w:val="00A1534F"/>
    <w:rsid w:val="00A2065A"/>
    <w:rsid w:val="00A71125"/>
    <w:rsid w:val="00AE538B"/>
    <w:rsid w:val="00B24AFD"/>
    <w:rsid w:val="00B30D53"/>
    <w:rsid w:val="00B3158B"/>
    <w:rsid w:val="00BD2207"/>
    <w:rsid w:val="00BE3E84"/>
    <w:rsid w:val="00C13544"/>
    <w:rsid w:val="00C2256A"/>
    <w:rsid w:val="00C278B5"/>
    <w:rsid w:val="00C36FC4"/>
    <w:rsid w:val="00CD72EC"/>
    <w:rsid w:val="00D74857"/>
    <w:rsid w:val="00D845B1"/>
    <w:rsid w:val="00DE4414"/>
    <w:rsid w:val="00DE44F4"/>
    <w:rsid w:val="00E5076F"/>
    <w:rsid w:val="00EA63B9"/>
    <w:rsid w:val="00EC4BF3"/>
    <w:rsid w:val="00EC5F6D"/>
    <w:rsid w:val="00EF6D99"/>
    <w:rsid w:val="00F145EC"/>
    <w:rsid w:val="00F42CA2"/>
    <w:rsid w:val="00FB14F3"/>
    <w:rsid w:val="00FC3A29"/>
    <w:rsid w:val="00FC56C7"/>
    <w:rsid w:val="00FF1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073C"/>
    <w:pPr>
      <w:ind w:left="720"/>
      <w:contextualSpacing/>
    </w:pPr>
    <w:rPr>
      <w:rFonts w:ascii="Times New Roman" w:hAnsi="Times New Roman"/>
      <w:sz w:val="28"/>
      <w:szCs w:val="20"/>
      <w:lang/>
    </w:rPr>
  </w:style>
  <w:style w:type="table" w:styleId="a5">
    <w:name w:val="Table Grid"/>
    <w:basedOn w:val="a1"/>
    <w:uiPriority w:val="99"/>
    <w:rsid w:val="00645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645696"/>
    <w:rPr>
      <w:rFonts w:ascii="Times New Roman" w:hAnsi="Times New Roman"/>
      <w:color w:val="000000"/>
      <w:sz w:val="20"/>
      <w:u w:val="none"/>
      <w:effect w:val="none"/>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7"/>
    <w:uiPriority w:val="99"/>
    <w:qFormat/>
    <w:rsid w:val="00645696"/>
    <w:pPr>
      <w:spacing w:before="100" w:beforeAutospacing="1" w:after="100" w:afterAutospacing="1" w:line="240" w:lineRule="auto"/>
    </w:pPr>
    <w:rPr>
      <w:rFonts w:ascii="Times New Roman" w:hAnsi="Times New Roman"/>
      <w:sz w:val="24"/>
      <w:szCs w:val="20"/>
      <w:lang w:eastAsia="ru-RU"/>
    </w:rPr>
  </w:style>
  <w:style w:type="character" w:styleId="a8">
    <w:name w:val="Hyperlink"/>
    <w:basedOn w:val="a0"/>
    <w:uiPriority w:val="99"/>
    <w:rsid w:val="00645696"/>
    <w:rPr>
      <w:rFonts w:ascii="Times New Roman" w:hAnsi="Times New Roman" w:cs="Times New Roman"/>
      <w:color w:val="333399"/>
      <w:u w:val="single"/>
    </w:rPr>
  </w:style>
  <w:style w:type="character" w:customStyle="1" w:styleId="s1">
    <w:name w:val="s1"/>
    <w:rsid w:val="00B3158B"/>
    <w:rPr>
      <w:rFonts w:ascii="Times New Roman" w:hAnsi="Times New Roman"/>
      <w:b/>
      <w:color w:val="000000"/>
      <w:sz w:val="20"/>
      <w:u w:val="none"/>
      <w:effect w:val="non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B3158B"/>
    <w:rPr>
      <w:rFonts w:ascii="Times New Roman" w:hAnsi="Times New Roman"/>
      <w:sz w:val="24"/>
      <w:lang w:eastAsia="ru-RU"/>
    </w:rPr>
  </w:style>
  <w:style w:type="paragraph" w:styleId="a9">
    <w:name w:val="No Spacing"/>
    <w:uiPriority w:val="99"/>
    <w:qFormat/>
    <w:rsid w:val="00B3158B"/>
    <w:rPr>
      <w:sz w:val="22"/>
      <w:szCs w:val="22"/>
      <w:lang w:eastAsia="en-US"/>
    </w:rPr>
  </w:style>
  <w:style w:type="paragraph" w:styleId="aa">
    <w:name w:val="header"/>
    <w:basedOn w:val="a"/>
    <w:link w:val="ab"/>
    <w:uiPriority w:val="99"/>
    <w:rsid w:val="00B3158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B3158B"/>
    <w:rPr>
      <w:rFonts w:eastAsia="Times New Roman" w:cs="Times New Roman"/>
    </w:rPr>
  </w:style>
  <w:style w:type="paragraph" w:styleId="ac">
    <w:name w:val="footer"/>
    <w:basedOn w:val="a"/>
    <w:link w:val="ad"/>
    <w:uiPriority w:val="99"/>
    <w:rsid w:val="00B3158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B3158B"/>
    <w:rPr>
      <w:rFonts w:eastAsia="Times New Roman" w:cs="Times New Roman"/>
    </w:rPr>
  </w:style>
  <w:style w:type="paragraph" w:styleId="ae">
    <w:name w:val="Balloon Text"/>
    <w:basedOn w:val="a"/>
    <w:link w:val="af"/>
    <w:uiPriority w:val="99"/>
    <w:semiHidden/>
    <w:rsid w:val="005A5500"/>
    <w:rPr>
      <w:rFonts w:ascii="Tahoma" w:hAnsi="Tahoma" w:cs="Tahoma"/>
      <w:sz w:val="16"/>
      <w:szCs w:val="16"/>
    </w:rPr>
  </w:style>
  <w:style w:type="character" w:customStyle="1" w:styleId="af">
    <w:name w:val="Текст выноски Знак"/>
    <w:basedOn w:val="a0"/>
    <w:link w:val="ae"/>
    <w:uiPriority w:val="99"/>
    <w:semiHidden/>
    <w:rsid w:val="0085407D"/>
    <w:rPr>
      <w:rFonts w:ascii="Times New Roman" w:hAnsi="Times New Roman"/>
      <w:sz w:val="0"/>
      <w:szCs w:val="0"/>
      <w:lang w:eastAsia="en-US"/>
    </w:rPr>
  </w:style>
  <w:style w:type="character" w:customStyle="1" w:styleId="a4">
    <w:name w:val="Абзац списка Знак"/>
    <w:link w:val="a3"/>
    <w:uiPriority w:val="34"/>
    <w:rsid w:val="004434A1"/>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871723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90005717_" TargetMode="External"/><Relationship Id="rId13" Type="http://schemas.openxmlformats.org/officeDocument/2006/relationships/hyperlink" Target="http://adilet.zan.kz/kaz/docs/V090005717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kaz/docs/V090005717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090005717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090005717_" TargetMode="External"/><Relationship Id="rId4" Type="http://schemas.openxmlformats.org/officeDocument/2006/relationships/settings" Target="settings.xml"/><Relationship Id="rId9" Type="http://schemas.openxmlformats.org/officeDocument/2006/relationships/hyperlink" Target="http://adilet.zan.kz/kaz/docs/V090005717_"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3534-9058-4CDE-AC58-2B90714B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32</cp:revision>
  <cp:lastPrinted>2015-12-28T11:46:00Z</cp:lastPrinted>
  <dcterms:created xsi:type="dcterms:W3CDTF">2015-05-13T16:24:00Z</dcterms:created>
  <dcterms:modified xsi:type="dcterms:W3CDTF">2016-02-04T08:09:00Z</dcterms:modified>
</cp:coreProperties>
</file>